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w:t>
      </w:r>
      <w:r w:rsidR="002825CE">
        <w:rPr>
          <w:rFonts w:ascii="Arial" w:hAnsi="Arial" w:cs="Arial"/>
        </w:rPr>
        <w:t xml:space="preserve">APPROPRIATIONS </w:t>
      </w:r>
      <w:r w:rsidR="002825CE" w:rsidRPr="009F7E05">
        <w:rPr>
          <w:rFonts w:ascii="Arial" w:hAnsi="Arial" w:cs="Arial"/>
          <w:caps/>
        </w:rPr>
        <w:t>in th</w:t>
      </w:r>
      <w:r w:rsidR="002825CE">
        <w:rPr>
          <w:rFonts w:ascii="Arial" w:hAnsi="Arial" w:cs="Arial"/>
          <w:caps/>
        </w:rPr>
        <w:t xml:space="preserve">e </w:t>
      </w:r>
      <w:r w:rsidR="002825CE" w:rsidRPr="0091696E">
        <w:rPr>
          <w:rFonts w:ascii="Arial" w:hAnsi="Arial" w:cs="Arial"/>
          <w:caps/>
        </w:rPr>
        <w:t>AMOUNT OF $</w:t>
      </w:r>
      <w:r w:rsidR="002825CE">
        <w:rPr>
          <w:rFonts w:ascii="Arial" w:hAnsi="Arial" w:cs="Arial"/>
          <w:caps/>
        </w:rPr>
        <w:t>3,681,92</w:t>
      </w:r>
      <w:r w:rsidR="002825CE">
        <w:rPr>
          <w:rFonts w:ascii="Arial" w:hAnsi="Arial" w:cs="Arial"/>
          <w:caps/>
        </w:rPr>
        <w:t>3</w:t>
      </w:r>
      <w:r w:rsidR="002825CE">
        <w:rPr>
          <w:rFonts w:ascii="Arial" w:hAnsi="Arial" w:cs="Arial"/>
          <w:caps/>
        </w:rPr>
        <w:t>.</w:t>
      </w:r>
      <w:r w:rsidR="002825CE">
        <w:rPr>
          <w:rFonts w:ascii="Arial" w:hAnsi="Arial" w:cs="Arial"/>
          <w:caps/>
        </w:rPr>
        <w:t>77</w:t>
      </w:r>
      <w:r w:rsidR="002825CE">
        <w:rPr>
          <w:rFonts w:ascii="Arial" w:hAnsi="Arial" w:cs="Arial"/>
          <w:caps/>
        </w:rPr>
        <w:t xml:space="preserve"> </w:t>
      </w:r>
      <w:r w:rsidR="002825CE">
        <w:rPr>
          <w:rFonts w:ascii="Arial" w:hAnsi="Arial" w:cs="Arial"/>
        </w:rPr>
        <w:t xml:space="preserve">AND </w:t>
      </w:r>
      <w:r w:rsidR="009D322D">
        <w:rPr>
          <w:rFonts w:ascii="Arial" w:hAnsi="Arial" w:cs="Arial"/>
        </w:rPr>
        <w:t xml:space="preserve">RECEIPTS </w:t>
      </w:r>
      <w:r w:rsidR="001A231D">
        <w:rPr>
          <w:rFonts w:ascii="Arial" w:hAnsi="Arial" w:cs="Arial"/>
          <w:caps/>
        </w:rPr>
        <w:t>in th</w:t>
      </w:r>
      <w:r w:rsidR="001A231D" w:rsidRPr="0091696E">
        <w:rPr>
          <w:rFonts w:ascii="Arial" w:hAnsi="Arial" w:cs="Arial"/>
          <w:caps/>
        </w:rPr>
        <w:t xml:space="preserve">E AMOUNT </w:t>
      </w:r>
      <w:r w:rsidR="001A231D">
        <w:rPr>
          <w:rFonts w:ascii="Arial" w:hAnsi="Arial" w:cs="Arial"/>
          <w:caps/>
        </w:rPr>
        <w:t>of $50</w:t>
      </w:r>
      <w:r w:rsidR="002825CE">
        <w:rPr>
          <w:rFonts w:ascii="Arial" w:hAnsi="Arial" w:cs="Arial"/>
          <w:caps/>
        </w:rPr>
        <w:t>2</w:t>
      </w:r>
      <w:r w:rsidR="001A231D">
        <w:rPr>
          <w:rFonts w:ascii="Arial" w:hAnsi="Arial" w:cs="Arial"/>
          <w:caps/>
        </w:rPr>
        <w:t>.</w:t>
      </w:r>
      <w:r w:rsidR="002825CE">
        <w:rPr>
          <w:rFonts w:ascii="Arial" w:hAnsi="Arial" w:cs="Arial"/>
          <w:caps/>
        </w:rPr>
        <w:t>4</w:t>
      </w:r>
      <w:r w:rsidR="001A231D">
        <w:rPr>
          <w:rFonts w:ascii="Arial" w:hAnsi="Arial" w:cs="Arial"/>
          <w:caps/>
        </w:rPr>
        <w:t xml:space="preserve">0 in the </w:t>
      </w:r>
      <w:r w:rsidR="009B100F">
        <w:rPr>
          <w:rFonts w:ascii="Arial" w:hAnsi="Arial" w:cs="Arial"/>
          <w:caps/>
        </w:rPr>
        <w:t>street improvements fund</w:t>
      </w:r>
      <w:r w:rsidR="00030045" w:rsidRPr="00030045">
        <w:rPr>
          <w:rFonts w:ascii="Arial" w:hAnsi="Arial" w:cs="Arial"/>
          <w:caps/>
        </w:rPr>
        <w:t>,</w:t>
      </w:r>
      <w:r w:rsidR="00DF7054">
        <w:rPr>
          <w:rFonts w:ascii="Arial" w:hAnsi="Arial" w:cs="Arial"/>
          <w:caps/>
        </w:rPr>
        <w:t xml:space="preserve"> </w:t>
      </w:r>
      <w:r w:rsidR="009B100F">
        <w:rPr>
          <w:rFonts w:ascii="Arial" w:hAnsi="Arial" w:cs="Arial"/>
          <w:caps/>
        </w:rPr>
        <w:t>to facilitate the balancing and closeout of legacy transportation</w:t>
      </w:r>
      <w:r w:rsidR="00B14AD5">
        <w:rPr>
          <w:rFonts w:ascii="Arial" w:hAnsi="Arial" w:cs="Arial"/>
          <w:caps/>
        </w:rPr>
        <w:t xml:space="preserve"> </w:t>
      </w:r>
      <w:r w:rsidR="005B1901">
        <w:rPr>
          <w:rFonts w:ascii="Arial" w:hAnsi="Arial" w:cs="Arial"/>
          <w:caps/>
        </w:rPr>
        <w:t>project</w:t>
      </w:r>
      <w:r w:rsidR="009B100F">
        <w:rPr>
          <w:rFonts w:ascii="Arial" w:hAnsi="Arial" w:cs="Arial"/>
          <w:caps/>
        </w:rPr>
        <w:t>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 there shall also be increased </w:t>
      </w:r>
      <w:r w:rsidR="002825CE">
        <w:rPr>
          <w:rFonts w:ascii="Arial" w:hAnsi="Arial" w:cs="Arial"/>
          <w:spacing w:val="-2"/>
          <w:sz w:val="20"/>
        </w:rPr>
        <w:t xml:space="preserve">appropriations </w:t>
      </w:r>
      <w:r w:rsidR="002825CE" w:rsidRPr="00F70C0D">
        <w:rPr>
          <w:rFonts w:ascii="Arial" w:hAnsi="Arial" w:cs="Arial"/>
          <w:spacing w:val="-2"/>
          <w:sz w:val="20"/>
        </w:rPr>
        <w:t>in the</w:t>
      </w:r>
      <w:r w:rsidR="002825CE">
        <w:rPr>
          <w:rFonts w:ascii="Arial" w:hAnsi="Arial" w:cs="Arial"/>
          <w:spacing w:val="-2"/>
          <w:sz w:val="20"/>
        </w:rPr>
        <w:t xml:space="preserve"> amount of $3,681,92</w:t>
      </w:r>
      <w:r w:rsidR="002825CE">
        <w:rPr>
          <w:rFonts w:ascii="Arial" w:hAnsi="Arial" w:cs="Arial"/>
          <w:spacing w:val="-2"/>
          <w:sz w:val="20"/>
        </w:rPr>
        <w:t>3</w:t>
      </w:r>
      <w:r w:rsidR="002825CE">
        <w:rPr>
          <w:rFonts w:ascii="Arial" w:hAnsi="Arial" w:cs="Arial"/>
          <w:spacing w:val="-2"/>
          <w:sz w:val="20"/>
        </w:rPr>
        <w:t>.</w:t>
      </w:r>
      <w:r w:rsidR="002825CE">
        <w:rPr>
          <w:rFonts w:ascii="Arial" w:hAnsi="Arial" w:cs="Arial"/>
          <w:spacing w:val="-2"/>
          <w:sz w:val="20"/>
        </w:rPr>
        <w:t>77</w:t>
      </w:r>
      <w:r w:rsidR="002825CE">
        <w:rPr>
          <w:rFonts w:ascii="Arial" w:hAnsi="Arial" w:cs="Arial"/>
          <w:spacing w:val="-2"/>
          <w:sz w:val="20"/>
        </w:rPr>
        <w:t xml:space="preserve"> and </w:t>
      </w:r>
      <w:r w:rsidR="00D95CD6">
        <w:rPr>
          <w:rFonts w:ascii="Arial" w:hAnsi="Arial" w:cs="Arial"/>
          <w:spacing w:val="-2"/>
          <w:sz w:val="20"/>
        </w:rPr>
        <w:t>receipts</w:t>
      </w:r>
      <w:r w:rsidR="001A231D">
        <w:rPr>
          <w:rFonts w:ascii="Arial" w:hAnsi="Arial" w:cs="Arial"/>
          <w:spacing w:val="-2"/>
          <w:sz w:val="20"/>
        </w:rPr>
        <w:t xml:space="preserve"> in the amount of $50</w:t>
      </w:r>
      <w:r w:rsidR="002825CE">
        <w:rPr>
          <w:rFonts w:ascii="Arial" w:hAnsi="Arial" w:cs="Arial"/>
          <w:spacing w:val="-2"/>
          <w:sz w:val="20"/>
        </w:rPr>
        <w:t>2</w:t>
      </w:r>
      <w:r w:rsidR="001A231D">
        <w:rPr>
          <w:rFonts w:ascii="Arial" w:hAnsi="Arial" w:cs="Arial"/>
          <w:spacing w:val="-2"/>
          <w:sz w:val="20"/>
        </w:rPr>
        <w:t>.</w:t>
      </w:r>
      <w:r w:rsidR="002825CE">
        <w:rPr>
          <w:rFonts w:ascii="Arial" w:hAnsi="Arial" w:cs="Arial"/>
          <w:spacing w:val="-2"/>
          <w:sz w:val="20"/>
        </w:rPr>
        <w:t>4</w:t>
      </w:r>
      <w:bookmarkStart w:id="0" w:name="_GoBack"/>
      <w:bookmarkEnd w:id="0"/>
      <w:r w:rsidR="001A231D">
        <w:rPr>
          <w:rFonts w:ascii="Arial" w:hAnsi="Arial" w:cs="Arial"/>
          <w:spacing w:val="-2"/>
          <w:sz w:val="20"/>
        </w:rPr>
        <w:t>0</w:t>
      </w:r>
      <w:r w:rsidR="00D95CD6">
        <w:rPr>
          <w:rFonts w:ascii="Arial" w:hAnsi="Arial" w:cs="Arial"/>
          <w:spacing w:val="-2"/>
          <w:sz w:val="20"/>
        </w:rPr>
        <w:t xml:space="preserve"> </w:t>
      </w:r>
      <w:r w:rsidR="001A231D">
        <w:rPr>
          <w:rFonts w:ascii="Arial" w:hAnsi="Arial" w:cs="Arial"/>
          <w:spacing w:val="-2"/>
          <w:sz w:val="20"/>
        </w:rPr>
        <w:t xml:space="preserve">in the </w:t>
      </w:r>
      <w:r w:rsidR="009B100F">
        <w:rPr>
          <w:rFonts w:ascii="Arial" w:hAnsi="Arial" w:cs="Arial"/>
          <w:spacing w:val="-2"/>
          <w:sz w:val="20"/>
        </w:rPr>
        <w:t>Street Improvements Fund</w:t>
      </w:r>
      <w:r w:rsidR="009F7E05">
        <w:rPr>
          <w:rFonts w:ascii="Arial" w:hAnsi="Arial" w:cs="Arial"/>
          <w:spacing w:val="-2"/>
          <w:sz w:val="20"/>
        </w:rPr>
        <w:t>,</w:t>
      </w:r>
      <w:r w:rsidR="00597655">
        <w:rPr>
          <w:rFonts w:ascii="Arial" w:hAnsi="Arial" w:cs="Arial"/>
          <w:spacing w:val="-2"/>
          <w:sz w:val="20"/>
        </w:rPr>
        <w:t xml:space="preserve"> </w:t>
      </w:r>
      <w:r w:rsidR="001F1B57">
        <w:rPr>
          <w:rFonts w:ascii="Arial" w:hAnsi="Arial" w:cs="Arial"/>
          <w:spacing w:val="-2"/>
          <w:sz w:val="20"/>
        </w:rPr>
        <w:t>to facilitate the balancing and closeout of Legacy Transportation projects.</w:t>
      </w:r>
    </w:p>
    <w:p w:rsidR="00114DE5" w:rsidRDefault="00114DE5"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proofErr w:type="gramStart"/>
      <w:r>
        <w:rPr>
          <w:rFonts w:ascii="Arial" w:hAnsi="Arial" w:cs="Arial"/>
          <w:spacing w:val="-2"/>
          <w:sz w:val="20"/>
        </w:rPr>
        <w:t>SECTION 2.</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proofErr w:type="gramStart"/>
      <w:r>
        <w:rPr>
          <w:rFonts w:ascii="Arial" w:hAnsi="Arial" w:cs="Arial"/>
          <w:spacing w:val="-2"/>
          <w:sz w:val="20"/>
        </w:rPr>
        <w:t>SECTION 4.</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114DE5" w:rsidP="00F70C0D">
      <w:pPr>
        <w:tabs>
          <w:tab w:val="left" w:pos="-720"/>
        </w:tabs>
        <w:suppressAutoHyphens/>
        <w:jc w:val="both"/>
        <w:rPr>
          <w:rFonts w:ascii="Arial" w:hAnsi="Arial" w:cs="Arial"/>
          <w:spacing w:val="-2"/>
          <w:sz w:val="20"/>
        </w:rPr>
      </w:pPr>
      <w:r>
        <w:rPr>
          <w:rFonts w:ascii="Arial" w:hAnsi="Arial" w:cs="Arial"/>
          <w:spacing w:val="-2"/>
          <w:sz w:val="20"/>
        </w:rPr>
        <w:t>Douglas W Black</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114DE5" w:rsidP="00DB22A9">
      <w:pPr>
        <w:tabs>
          <w:tab w:val="left" w:pos="-720"/>
        </w:tabs>
        <w:suppressAutoHyphens/>
        <w:jc w:val="both"/>
        <w:rPr>
          <w:rFonts w:ascii="Arial" w:hAnsi="Arial" w:cs="Arial"/>
          <w:spacing w:val="-2"/>
          <w:sz w:val="20"/>
        </w:rPr>
      </w:pPr>
      <w:r>
        <w:rPr>
          <w:rFonts w:ascii="Arial" w:hAnsi="Arial" w:cs="Arial"/>
          <w:spacing w:val="-2"/>
          <w:sz w:val="20"/>
        </w:rPr>
        <w:t xml:space="preserve">Sr. </w:t>
      </w:r>
      <w:r w:rsidR="00F70C0D">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2333"/>
    <w:rsid w:val="0009415D"/>
    <w:rsid w:val="000A21C4"/>
    <w:rsid w:val="000B66CA"/>
    <w:rsid w:val="000B7871"/>
    <w:rsid w:val="000E367B"/>
    <w:rsid w:val="00106897"/>
    <w:rsid w:val="00114DE5"/>
    <w:rsid w:val="00134CB8"/>
    <w:rsid w:val="00135AB1"/>
    <w:rsid w:val="00140FD0"/>
    <w:rsid w:val="001A231D"/>
    <w:rsid w:val="001A6925"/>
    <w:rsid w:val="001B1B14"/>
    <w:rsid w:val="001B494F"/>
    <w:rsid w:val="001C2A5A"/>
    <w:rsid w:val="001C7A14"/>
    <w:rsid w:val="001F1B57"/>
    <w:rsid w:val="002132BB"/>
    <w:rsid w:val="0021723B"/>
    <w:rsid w:val="00237089"/>
    <w:rsid w:val="002376DA"/>
    <w:rsid w:val="0026384B"/>
    <w:rsid w:val="002658EA"/>
    <w:rsid w:val="002825CE"/>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76D96"/>
    <w:rsid w:val="003C4207"/>
    <w:rsid w:val="003D46B7"/>
    <w:rsid w:val="003E782E"/>
    <w:rsid w:val="003F4431"/>
    <w:rsid w:val="0040637B"/>
    <w:rsid w:val="004815C2"/>
    <w:rsid w:val="004B12FA"/>
    <w:rsid w:val="004B48D9"/>
    <w:rsid w:val="004B5C90"/>
    <w:rsid w:val="004D3C31"/>
    <w:rsid w:val="004E1487"/>
    <w:rsid w:val="004E71B4"/>
    <w:rsid w:val="004F53F3"/>
    <w:rsid w:val="00504ACE"/>
    <w:rsid w:val="005160E3"/>
    <w:rsid w:val="005433DF"/>
    <w:rsid w:val="005529B6"/>
    <w:rsid w:val="00565E00"/>
    <w:rsid w:val="0057576E"/>
    <w:rsid w:val="00597655"/>
    <w:rsid w:val="005B061A"/>
    <w:rsid w:val="005B1901"/>
    <w:rsid w:val="005B7B82"/>
    <w:rsid w:val="005E61FD"/>
    <w:rsid w:val="005F28B8"/>
    <w:rsid w:val="005F2D75"/>
    <w:rsid w:val="005F51CC"/>
    <w:rsid w:val="0060305A"/>
    <w:rsid w:val="00612C77"/>
    <w:rsid w:val="00674C36"/>
    <w:rsid w:val="00677ED0"/>
    <w:rsid w:val="006B7CA1"/>
    <w:rsid w:val="006C796D"/>
    <w:rsid w:val="006F3E38"/>
    <w:rsid w:val="00727D29"/>
    <w:rsid w:val="00746388"/>
    <w:rsid w:val="007536C0"/>
    <w:rsid w:val="0078123E"/>
    <w:rsid w:val="00783BB6"/>
    <w:rsid w:val="00786CBE"/>
    <w:rsid w:val="007A56C8"/>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02494"/>
    <w:rsid w:val="0091696E"/>
    <w:rsid w:val="0097556A"/>
    <w:rsid w:val="009769E7"/>
    <w:rsid w:val="0098060C"/>
    <w:rsid w:val="00980D5C"/>
    <w:rsid w:val="009937A8"/>
    <w:rsid w:val="00996A9A"/>
    <w:rsid w:val="009A12AC"/>
    <w:rsid w:val="009A51E9"/>
    <w:rsid w:val="009B100F"/>
    <w:rsid w:val="009B7991"/>
    <w:rsid w:val="009C10FC"/>
    <w:rsid w:val="009C3A14"/>
    <w:rsid w:val="009C66CF"/>
    <w:rsid w:val="009D322D"/>
    <w:rsid w:val="009D7036"/>
    <w:rsid w:val="009E03AD"/>
    <w:rsid w:val="009E3155"/>
    <w:rsid w:val="009F7E05"/>
    <w:rsid w:val="00A10F6B"/>
    <w:rsid w:val="00A20BC5"/>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4AD5"/>
    <w:rsid w:val="00B16B28"/>
    <w:rsid w:val="00B34BD4"/>
    <w:rsid w:val="00B46CBE"/>
    <w:rsid w:val="00B82975"/>
    <w:rsid w:val="00B86974"/>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6334C"/>
    <w:rsid w:val="00D95CD6"/>
    <w:rsid w:val="00DB22A9"/>
    <w:rsid w:val="00DB7B5B"/>
    <w:rsid w:val="00DC2816"/>
    <w:rsid w:val="00DC33EA"/>
    <w:rsid w:val="00DE0D90"/>
    <w:rsid w:val="00DE2F79"/>
    <w:rsid w:val="00DF4520"/>
    <w:rsid w:val="00DF7054"/>
    <w:rsid w:val="00E04A2E"/>
    <w:rsid w:val="00E305BD"/>
    <w:rsid w:val="00E51DCE"/>
    <w:rsid w:val="00E57436"/>
    <w:rsid w:val="00E76B74"/>
    <w:rsid w:val="00E87E39"/>
    <w:rsid w:val="00E918D8"/>
    <w:rsid w:val="00EB099B"/>
    <w:rsid w:val="00EB16ED"/>
    <w:rsid w:val="00ED2786"/>
    <w:rsid w:val="00ED7B16"/>
    <w:rsid w:val="00EF68C2"/>
    <w:rsid w:val="00F1237D"/>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5</TotalTime>
  <Pages>1</Pages>
  <Words>281</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Douglas W Black</cp:lastModifiedBy>
  <cp:revision>3</cp:revision>
  <cp:lastPrinted>2009-07-07T14:58:00Z</cp:lastPrinted>
  <dcterms:created xsi:type="dcterms:W3CDTF">2018-06-21T15:43:00Z</dcterms:created>
  <dcterms:modified xsi:type="dcterms:W3CDTF">2018-06-21T15:47:00Z</dcterms:modified>
</cp:coreProperties>
</file>