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75" w:lineRule="auto"/>
        <w:ind w:left="356" w:right="337"/>
        <w:jc w:val="center"/>
        <w:rPr>
          <w:b w:val="0"/>
          <w:bCs w:val="0"/>
          <w:color w:val="000000"/>
          <w:sz w:val="22"/>
          <w:u w:val="none"/>
        </w:rPr>
      </w:pPr>
      <w:bookmarkStart w:id="0" w:name="Tab_42-Agriculture_Valuation_Waiver_and_"/>
      <w:bookmarkStart w:id="1" w:name="_GoBack"/>
      <w:bookmarkEnd w:id="0"/>
      <w:bookmarkEnd w:id="1"/>
      <w:r>
        <w:rPr>
          <w:color w:val="231F20"/>
          <w:sz w:val="22"/>
          <w:u w:val="none"/>
        </w:rPr>
        <w:t>AGREEMENT REGARDING CONVEYANCE OF RIGHT OF REDEMPTION AND WAIVER OF AGRICULTURAL VALUATION</w:t>
      </w:r>
    </w:p>
    <w:p>
      <w:pPr>
        <w:spacing w:line="200" w:lineRule="exact"/>
        <w:rPr>
          <w:color w:val="000000"/>
          <w:sz w:val="22"/>
        </w:rPr>
      </w:pPr>
    </w:p>
    <w:p>
      <w:pPr>
        <w:pStyle w:val="Heading1"/>
        <w:ind w:right="-30"/>
        <w:jc w:val="center"/>
        <w:rPr>
          <w:b w:val="0"/>
          <w:bCs w:val="0"/>
          <w:color w:val="000000"/>
          <w:sz w:val="22"/>
          <w:u w:val="none"/>
        </w:rPr>
      </w:pPr>
      <w:r>
        <w:rPr>
          <w:color w:val="231F20"/>
          <w:sz w:val="22"/>
          <w:u w:val="none"/>
        </w:rPr>
        <w:t>FORT WORTH PUBLIC IMPROVEMENT DISTRICT NO. 17 (ROCK CREEK RANCH)</w:t>
      </w:r>
    </w:p>
    <w:p>
      <w:pPr>
        <w:spacing w:line="220" w:lineRule="exact"/>
        <w:rPr>
          <w:color w:val="000000"/>
          <w:sz w:val="22"/>
        </w:rPr>
      </w:pPr>
    </w:p>
    <w:p>
      <w:pPr>
        <w:spacing w:line="220" w:lineRule="exact"/>
        <w:rPr>
          <w:color w:val="000000"/>
          <w:sz w:val="22"/>
        </w:rPr>
      </w:pPr>
    </w:p>
    <w:p>
      <w:pPr>
        <w:pStyle w:val="Body"/>
        <w:spacing w:line="276" w:lineRule="auto"/>
        <w:ind w:left="120" w:right="57" w:firstLine="720"/>
        <w:jc w:val="both"/>
        <w:rPr>
          <w:color w:val="000000"/>
          <w:sz w:val="22"/>
        </w:rPr>
      </w:pPr>
      <w:r>
        <w:rPr>
          <w:color w:val="231F20"/>
          <w:sz w:val="22"/>
        </w:rPr>
        <w:t>THIS AGREEMENT REGARDING CONVEYANCE OF RIGHT OF REDEMPTION AND WAIVER OF AGRICULTURAL VALUATION—ROCK CREEK PID (“</w:t>
      </w:r>
      <w:r>
        <w:rPr>
          <w:color w:val="231F20"/>
          <w:sz w:val="22"/>
          <w:u w:val="single"/>
        </w:rPr>
        <w:t>Agreement</w:t>
      </w:r>
      <w:r>
        <w:rPr>
          <w:color w:val="231F20"/>
          <w:sz w:val="22"/>
        </w:rPr>
        <w:t>”), dated as of _______________, 2017 (the “</w:t>
      </w:r>
      <w:r>
        <w:rPr>
          <w:color w:val="231F20"/>
          <w:sz w:val="22"/>
          <w:u w:val="single"/>
        </w:rPr>
        <w:t>Effective Date</w:t>
      </w:r>
      <w:r>
        <w:rPr>
          <w:color w:val="231F20"/>
          <w:sz w:val="22"/>
        </w:rPr>
        <w:t xml:space="preserve">”), by and among </w:t>
      </w:r>
      <w:r>
        <w:rPr>
          <w:sz w:val="22"/>
        </w:rPr>
        <w:t>WALTON TEXAS, LP, a Texas limited partnership (“</w:t>
      </w:r>
      <w:r>
        <w:rPr>
          <w:sz w:val="22"/>
          <w:u w:val="single"/>
        </w:rPr>
        <w:t>Walton Texas</w:t>
      </w:r>
      <w:r>
        <w:rPr>
          <w:sz w:val="22"/>
        </w:rPr>
        <w:t>”), WUSF 4 ROCK CREEK, LP, a Texas limited partnership (“</w:t>
      </w:r>
      <w:r>
        <w:rPr>
          <w:sz w:val="22"/>
          <w:u w:val="single"/>
        </w:rPr>
        <w:t>WUSF4</w:t>
      </w:r>
      <w:r>
        <w:rPr>
          <w:sz w:val="22"/>
        </w:rPr>
        <w:t xml:space="preserve">”), and WUSF 5 ROCK CREEK EAST, LP, a Texas limited partnership </w:t>
      </w:r>
      <w:r>
        <w:rPr>
          <w:color w:val="231F20"/>
          <w:sz w:val="22"/>
        </w:rPr>
        <w:t>(“</w:t>
      </w:r>
      <w:r>
        <w:rPr>
          <w:color w:val="231F20"/>
          <w:sz w:val="22"/>
          <w:u w:val="single"/>
        </w:rPr>
        <w:t>WUSF5</w:t>
      </w:r>
      <w:r>
        <w:rPr>
          <w:color w:val="231F20"/>
          <w:sz w:val="22"/>
        </w:rPr>
        <w:t>”) (Walton Texas, WUSF4 and WUSF5 are each referred to individually herein as an “</w:t>
      </w:r>
      <w:r>
        <w:rPr>
          <w:color w:val="231F20"/>
          <w:sz w:val="22"/>
          <w:u w:val="single"/>
        </w:rPr>
        <w:t>Owner</w:t>
      </w:r>
      <w:r>
        <w:rPr>
          <w:color w:val="231F20"/>
          <w:sz w:val="22"/>
        </w:rPr>
        <w:t>” and collectively, as the “</w:t>
      </w:r>
      <w:r>
        <w:rPr>
          <w:color w:val="231F20"/>
          <w:sz w:val="22"/>
          <w:u w:val="single"/>
        </w:rPr>
        <w:t>Owners</w:t>
      </w:r>
      <w:r>
        <w:rPr>
          <w:sz w:val="22"/>
        </w:rPr>
        <w:t>”); WALTON DEVELOPMENT &amp; MANAGEMENT TX, LLC, a Delaware limited liability company (the “</w:t>
      </w:r>
      <w:r>
        <w:rPr>
          <w:sz w:val="22"/>
          <w:u w:val="single"/>
        </w:rPr>
        <w:t>Developer</w:t>
      </w:r>
      <w:r>
        <w:rPr>
          <w:sz w:val="22"/>
        </w:rPr>
        <w:t>”)</w:t>
      </w:r>
      <w:r>
        <w:rPr>
          <w:color w:val="231F20"/>
          <w:sz w:val="22"/>
        </w:rPr>
        <w:t>; the CITY OF FORT WORTH, TEXAS, acting by and through its duly authorized representative (the “</w:t>
      </w:r>
      <w:r>
        <w:rPr>
          <w:color w:val="231F20"/>
          <w:sz w:val="22"/>
          <w:u w:val="single"/>
        </w:rPr>
        <w:t>City</w:t>
      </w:r>
      <w:r>
        <w:rPr>
          <w:color w:val="231F20"/>
          <w:sz w:val="22"/>
        </w:rPr>
        <w:t>”); and BOKF, N.A., a national banking association, and any successor thereto (“</w:t>
      </w:r>
      <w:r>
        <w:rPr>
          <w:color w:val="231F20"/>
          <w:sz w:val="22"/>
          <w:u w:val="single"/>
        </w:rPr>
        <w:t>Escrow Agent</w:t>
      </w:r>
      <w:r>
        <w:rPr>
          <w:color w:val="231F20"/>
          <w:sz w:val="22"/>
        </w:rPr>
        <w:t>”). Capitalized terms not defined herein have the meanings ascribed to them in the PID Reimbursement Agreement (as defined below).</w:t>
      </w:r>
    </w:p>
    <w:p>
      <w:pPr>
        <w:spacing w:line="200" w:lineRule="exact"/>
        <w:rPr>
          <w:color w:val="000000"/>
          <w:sz w:val="22"/>
        </w:rPr>
      </w:pPr>
    </w:p>
    <w:p>
      <w:pPr>
        <w:spacing w:line="200" w:lineRule="exact"/>
        <w:rPr>
          <w:color w:val="000000"/>
          <w:sz w:val="22"/>
        </w:rPr>
      </w:pPr>
    </w:p>
    <w:p>
      <w:pPr>
        <w:pStyle w:val="Heading1"/>
        <w:ind w:left="4148" w:right="4130"/>
        <w:jc w:val="center"/>
        <w:rPr>
          <w:b w:val="0"/>
          <w:bCs w:val="0"/>
          <w:color w:val="000000"/>
          <w:sz w:val="22"/>
          <w:u w:val="none"/>
        </w:rPr>
      </w:pPr>
      <w:r>
        <w:rPr>
          <w:color w:val="231F20"/>
          <w:sz w:val="22"/>
          <w:u w:val="none"/>
        </w:rPr>
        <w:t>RECITALS</w:t>
      </w:r>
    </w:p>
    <w:p>
      <w:pPr>
        <w:spacing w:line="220" w:lineRule="exact"/>
        <w:rPr>
          <w:color w:val="000000"/>
          <w:sz w:val="22"/>
        </w:rPr>
      </w:pPr>
    </w:p>
    <w:p>
      <w:pPr>
        <w:pStyle w:val="Body"/>
        <w:numPr>
          <w:ilvl w:val="0"/>
          <w:numId w:val="6"/>
        </w:numPr>
        <w:tabs>
          <w:tab w:val="left" w:pos="1560"/>
        </w:tabs>
        <w:spacing w:line="276" w:lineRule="auto"/>
        <w:ind w:left="120" w:right="56" w:firstLine="720"/>
        <w:jc w:val="both"/>
        <w:rPr>
          <w:color w:val="000000"/>
          <w:sz w:val="22"/>
        </w:rPr>
      </w:pPr>
      <w:r>
        <w:rPr>
          <w:color w:val="231F20"/>
          <w:sz w:val="22"/>
        </w:rPr>
        <w:t>WHEREAS, on December 13, 2016, the City authorized the formation of Fort Worth Public Improvement District No. 17 (Rock Creek Ranch) (the “</w:t>
      </w:r>
      <w:r>
        <w:rPr>
          <w:color w:val="231F20"/>
          <w:sz w:val="22"/>
          <w:u w:val="single"/>
        </w:rPr>
        <w:t>District</w:t>
      </w:r>
      <w:r>
        <w:rPr>
          <w:color w:val="231F20"/>
          <w:sz w:val="22"/>
        </w:rPr>
        <w:t xml:space="preserve">”) on approximately 1,756 acres of land located in Tarrant County, Texas and more particularly described on </w:t>
      </w:r>
      <w:r>
        <w:rPr>
          <w:b/>
          <w:bCs/>
          <w:color w:val="231F20"/>
          <w:sz w:val="22"/>
        </w:rPr>
        <w:t xml:space="preserve">Exhibit “A-1” </w:t>
      </w:r>
      <w:r>
        <w:rPr>
          <w:bCs/>
          <w:color w:val="231F20"/>
          <w:sz w:val="22"/>
        </w:rPr>
        <w:t xml:space="preserve">and </w:t>
      </w:r>
      <w:r>
        <w:rPr>
          <w:b/>
          <w:bCs/>
          <w:color w:val="231F20"/>
          <w:sz w:val="22"/>
        </w:rPr>
        <w:t xml:space="preserve">Exhibit “A-2” </w:t>
      </w:r>
      <w:r>
        <w:rPr>
          <w:color w:val="231F20"/>
          <w:sz w:val="22"/>
        </w:rPr>
        <w:t>attached hereto (“</w:t>
      </w:r>
      <w:r>
        <w:rPr>
          <w:color w:val="231F20"/>
          <w:sz w:val="22"/>
          <w:u w:val="single"/>
        </w:rPr>
        <w:t>District Property</w:t>
      </w:r>
      <w:r>
        <w:rPr>
          <w:color w:val="231F20"/>
          <w:sz w:val="22"/>
        </w:rPr>
        <w:t>”), in accordance with Chapter 372 of the Texas Local Government Code, as amended;</w:t>
      </w:r>
    </w:p>
    <w:p>
      <w:pPr>
        <w:spacing w:line="110" w:lineRule="exact"/>
        <w:rPr>
          <w:color w:val="000000"/>
          <w:sz w:val="22"/>
        </w:rPr>
      </w:pPr>
    </w:p>
    <w:p>
      <w:pPr>
        <w:spacing w:line="200" w:lineRule="exact"/>
        <w:rPr>
          <w:color w:val="000000"/>
          <w:sz w:val="22"/>
        </w:rPr>
      </w:pPr>
    </w:p>
    <w:p>
      <w:pPr>
        <w:pStyle w:val="Body"/>
        <w:numPr>
          <w:ilvl w:val="0"/>
          <w:numId w:val="6"/>
        </w:numPr>
        <w:tabs>
          <w:tab w:val="left" w:pos="1560"/>
        </w:tabs>
        <w:spacing w:line="276" w:lineRule="auto"/>
        <w:ind w:left="120" w:right="57" w:firstLine="720"/>
        <w:jc w:val="both"/>
        <w:rPr>
          <w:color w:val="000000"/>
          <w:sz w:val="22"/>
        </w:rPr>
      </w:pPr>
      <w:r>
        <w:rPr>
          <w:color w:val="231F20"/>
          <w:sz w:val="22"/>
        </w:rPr>
        <w:t>WHEREAS, the District is divided into two improvement areas: (i) the “</w:t>
      </w:r>
      <w:r>
        <w:rPr>
          <w:color w:val="231F20"/>
          <w:sz w:val="22"/>
          <w:u w:val="single"/>
        </w:rPr>
        <w:t>Western Improvement Area</w:t>
      </w:r>
      <w:r>
        <w:rPr>
          <w:color w:val="231F20"/>
          <w:sz w:val="22"/>
        </w:rPr>
        <w:t xml:space="preserve">,” consisting of approximately 923 acres of property located to the west of Chisholm Trail Parkway, as more particularly described on </w:t>
      </w:r>
      <w:r>
        <w:rPr>
          <w:b/>
          <w:color w:val="231F20"/>
          <w:sz w:val="22"/>
        </w:rPr>
        <w:t>Exhibit “A-1”</w:t>
      </w:r>
      <w:r>
        <w:rPr>
          <w:sz w:val="22"/>
        </w:rPr>
        <w:t>, and (ii) the “</w:t>
      </w:r>
      <w:r>
        <w:rPr>
          <w:sz w:val="22"/>
          <w:u w:val="single"/>
        </w:rPr>
        <w:t>Eastern Improvement Area</w:t>
      </w:r>
      <w:r>
        <w:rPr>
          <w:sz w:val="22"/>
        </w:rPr>
        <w:t xml:space="preserve">” consisting of approximately 833 acres of property located to the east of Chisholm Trail Parkway, and </w:t>
      </w:r>
      <w:r>
        <w:rPr>
          <w:color w:val="231F20"/>
          <w:sz w:val="22"/>
        </w:rPr>
        <w:t xml:space="preserve">more particularly described on </w:t>
      </w:r>
      <w:r>
        <w:rPr>
          <w:b/>
          <w:bCs/>
          <w:color w:val="231F20"/>
          <w:sz w:val="22"/>
        </w:rPr>
        <w:t>Exhibit “A-2”</w:t>
      </w:r>
      <w:r>
        <w:rPr>
          <w:bCs/>
          <w:color w:val="231F20"/>
          <w:sz w:val="22"/>
        </w:rPr>
        <w:t xml:space="preserve"> (the </w:t>
      </w:r>
      <w:r>
        <w:rPr>
          <w:color w:val="231F20"/>
          <w:sz w:val="22"/>
        </w:rPr>
        <w:t>Western Improvement Area and the Eastern Improvement Area are each referred to individually herein as an “</w:t>
      </w:r>
      <w:r>
        <w:rPr>
          <w:color w:val="231F20"/>
          <w:sz w:val="22"/>
          <w:u w:val="single"/>
        </w:rPr>
        <w:t>Improvement Area</w:t>
      </w:r>
      <w:r>
        <w:rPr>
          <w:color w:val="231F20"/>
          <w:sz w:val="22"/>
        </w:rPr>
        <w:t>”</w:t>
      </w:r>
      <w:r>
        <w:rPr>
          <w:sz w:val="22"/>
        </w:rPr>
        <w:t>)</w:t>
      </w:r>
      <w:r>
        <w:rPr>
          <w:color w:val="231F20"/>
          <w:sz w:val="22"/>
        </w:rPr>
        <w:t>;</w:t>
      </w:r>
    </w:p>
    <w:p>
      <w:pPr>
        <w:pStyle w:val="Body"/>
        <w:tabs>
          <w:tab w:val="left" w:pos="1560"/>
        </w:tabs>
        <w:spacing w:line="276" w:lineRule="auto"/>
        <w:ind w:left="840" w:right="57"/>
        <w:jc w:val="both"/>
        <w:rPr>
          <w:color w:val="000000"/>
          <w:sz w:val="22"/>
        </w:rPr>
      </w:pPr>
    </w:p>
    <w:p>
      <w:pPr>
        <w:pStyle w:val="Body"/>
        <w:numPr>
          <w:ilvl w:val="0"/>
          <w:numId w:val="6"/>
        </w:numPr>
        <w:tabs>
          <w:tab w:val="left" w:pos="1560"/>
        </w:tabs>
        <w:spacing w:line="276" w:lineRule="auto"/>
        <w:ind w:left="120" w:right="57" w:firstLine="720"/>
        <w:jc w:val="both"/>
        <w:rPr>
          <w:color w:val="000000"/>
          <w:sz w:val="22"/>
        </w:rPr>
      </w:pPr>
      <w:r>
        <w:rPr>
          <w:color w:val="231F20"/>
          <w:sz w:val="22"/>
        </w:rPr>
        <w:t xml:space="preserve">WHEREAS, as of the Effective Date, all of the District Property other than the University Property (as defined in the PID Reimbursement Agreement) is owned by the Owners; more specifically: (i) </w:t>
      </w:r>
      <w:r>
        <w:rPr>
          <w:sz w:val="22"/>
        </w:rPr>
        <w:t xml:space="preserve">WUSF4 owns an undivided 95% tenancy-in-common interest and Walton Texas owns an undivided 5% tenancy-in-common interest in the Western Improvement Area (excluding the University Property), and (ii) WUSF5 owns an undivided 95% tenancy-in-common interest and Walton Texas owns an undivided 5% tenancy-in-common interest in the property within the Eastern Improvement Area; </w:t>
      </w:r>
    </w:p>
    <w:p>
      <w:pPr>
        <w:spacing w:line="110" w:lineRule="exact"/>
        <w:rPr>
          <w:color w:val="000000"/>
          <w:sz w:val="22"/>
        </w:rPr>
      </w:pPr>
    </w:p>
    <w:p>
      <w:pPr>
        <w:spacing w:line="200" w:lineRule="exact"/>
        <w:rPr>
          <w:color w:val="000000"/>
          <w:sz w:val="22"/>
        </w:rPr>
      </w:pPr>
    </w:p>
    <w:p>
      <w:pPr>
        <w:pStyle w:val="Body"/>
        <w:numPr>
          <w:ilvl w:val="0"/>
          <w:numId w:val="6"/>
        </w:numPr>
        <w:tabs>
          <w:tab w:val="left" w:pos="1560"/>
        </w:tabs>
        <w:spacing w:line="276" w:lineRule="auto"/>
        <w:ind w:left="120" w:right="51" w:firstLine="720"/>
        <w:jc w:val="both"/>
        <w:rPr>
          <w:color w:val="000000"/>
          <w:sz w:val="22"/>
        </w:rPr>
      </w:pPr>
      <w:r>
        <w:rPr>
          <w:color w:val="231F20"/>
          <w:sz w:val="22"/>
        </w:rPr>
        <w:t>WHEREAS, the District Property is currently zoned for development as a mixed-use development with single-family, multi-family, and commercial development, and certain Public Improvements intended to serve the District Property will be constructed by the Developer and transferred to the City in accordance with the terms and provisions of the PID Reimbursement Agreement, Fort Worth Public Improvement District No. 17 (Rock Creek Ranch), dated as of _______________, 2017 (the “</w:t>
      </w:r>
      <w:r>
        <w:rPr>
          <w:color w:val="231F20"/>
          <w:sz w:val="22"/>
          <w:u w:val="single"/>
        </w:rPr>
        <w:t>PID Reimbursement Agreement</w:t>
      </w:r>
      <w:r>
        <w:rPr>
          <w:color w:val="231F20"/>
          <w:sz w:val="22"/>
        </w:rPr>
        <w:t xml:space="preserve">”), between the </w:t>
      </w:r>
      <w:r>
        <w:rPr>
          <w:sz w:val="22"/>
        </w:rPr>
        <w:t xml:space="preserve">Developer and the </w:t>
      </w:r>
      <w:r>
        <w:rPr>
          <w:color w:val="231F20"/>
          <w:sz w:val="22"/>
        </w:rPr>
        <w:t>City;</w:t>
      </w:r>
    </w:p>
    <w:p>
      <w:pPr>
        <w:pStyle w:val="Body"/>
        <w:tabs>
          <w:tab w:val="left" w:pos="1560"/>
        </w:tabs>
        <w:spacing w:line="276" w:lineRule="auto"/>
        <w:ind w:left="840" w:right="51"/>
        <w:jc w:val="both"/>
        <w:rPr>
          <w:color w:val="000000"/>
          <w:sz w:val="22"/>
        </w:rPr>
      </w:pPr>
    </w:p>
    <w:p>
      <w:pPr>
        <w:pStyle w:val="Body"/>
        <w:numPr>
          <w:ilvl w:val="0"/>
          <w:numId w:val="6"/>
        </w:numPr>
        <w:tabs>
          <w:tab w:val="left" w:pos="1560"/>
        </w:tabs>
        <w:spacing w:line="276" w:lineRule="auto"/>
        <w:ind w:left="120" w:right="51" w:firstLine="720"/>
        <w:jc w:val="both"/>
        <w:rPr>
          <w:color w:val="231F20"/>
          <w:sz w:val="22"/>
        </w:rPr>
      </w:pPr>
      <w:r>
        <w:rPr>
          <w:color w:val="231F20"/>
          <w:sz w:val="22"/>
        </w:rPr>
        <w:t>WHEREAS, the City will initially adopt an Assessment Ordinance and Service Assessment Plan (the “</w:t>
      </w:r>
      <w:r>
        <w:rPr>
          <w:color w:val="231F20"/>
          <w:sz w:val="22"/>
          <w:u w:val="single"/>
        </w:rPr>
        <w:t>SAP</w:t>
      </w:r>
      <w:r>
        <w:rPr>
          <w:color w:val="231F20"/>
          <w:sz w:val="22"/>
        </w:rPr>
        <w:t>”) levying special assessments on certain District Property (“</w:t>
      </w:r>
      <w:r>
        <w:rPr>
          <w:color w:val="231F20"/>
          <w:sz w:val="22"/>
          <w:u w:val="single"/>
        </w:rPr>
        <w:t>Assessed Property</w:t>
      </w:r>
      <w:r>
        <w:rPr>
          <w:color w:val="231F20"/>
          <w:sz w:val="22"/>
        </w:rPr>
        <w:t>”), and the City will issue bonds secured by such assessments pursuant to that certain Indenture for the Major Improvements (the “</w:t>
      </w:r>
      <w:r>
        <w:rPr>
          <w:color w:val="231F20"/>
          <w:sz w:val="22"/>
          <w:u w:val="single"/>
        </w:rPr>
        <w:t>Major Improvement Bonds</w:t>
      </w:r>
      <w:r>
        <w:rPr>
          <w:color w:val="231F20"/>
          <w:sz w:val="22"/>
        </w:rPr>
        <w:t>”), entered into by and between the City and the Escrow Agent, as Trustee, dated as of _______, 2017 (the “</w:t>
      </w:r>
      <w:r>
        <w:rPr>
          <w:color w:val="231F20"/>
          <w:sz w:val="22"/>
          <w:u w:val="single"/>
        </w:rPr>
        <w:t>Indenture</w:t>
      </w:r>
      <w:r>
        <w:rPr>
          <w:color w:val="231F20"/>
          <w:sz w:val="22"/>
        </w:rPr>
        <w:t xml:space="preserve">”), for payment of costs associated with construction and/or acquisition of Authorized Improvements consisting of Major Improvements in the Western Improvement Area and Eastern Improvement Area; </w:t>
      </w:r>
    </w:p>
    <w:p>
      <w:pPr>
        <w:pStyle w:val="ListParagraph"/>
        <w:spacing w:line="276" w:lineRule="auto"/>
        <w:rPr>
          <w:color w:val="000000"/>
          <w:sz w:val="22"/>
        </w:rPr>
      </w:pPr>
    </w:p>
    <w:p>
      <w:pPr>
        <w:pStyle w:val="Body"/>
        <w:numPr>
          <w:ilvl w:val="0"/>
          <w:numId w:val="6"/>
        </w:numPr>
        <w:tabs>
          <w:tab w:val="left" w:pos="1560"/>
        </w:tabs>
        <w:spacing w:line="276" w:lineRule="auto"/>
        <w:ind w:left="120" w:right="51" w:firstLine="720"/>
        <w:jc w:val="both"/>
        <w:rPr>
          <w:color w:val="231F20"/>
          <w:sz w:val="22"/>
        </w:rPr>
      </w:pPr>
      <w:r>
        <w:rPr>
          <w:color w:val="231F20"/>
          <w:sz w:val="22"/>
        </w:rPr>
        <w:t>WHEREAS, it is anticipated that in 2018, the City will adopt an additional Assessment Ordinance and an update to the SAP levying assessments only within the Western Improvement Area (excluding the University Property) for the purpose of securing bonds issued by the City for the purpose of financing a portion of certain Roadway Improvements; and</w:t>
      </w:r>
    </w:p>
    <w:p>
      <w:pPr>
        <w:pStyle w:val="Body"/>
        <w:tabs>
          <w:tab w:val="left" w:pos="1560"/>
        </w:tabs>
        <w:spacing w:line="276" w:lineRule="auto"/>
        <w:ind w:left="840" w:right="51"/>
        <w:jc w:val="both"/>
        <w:rPr>
          <w:color w:val="231F20"/>
          <w:sz w:val="22"/>
        </w:rPr>
      </w:pPr>
    </w:p>
    <w:p>
      <w:pPr>
        <w:pStyle w:val="Body"/>
        <w:numPr>
          <w:ilvl w:val="0"/>
          <w:numId w:val="6"/>
        </w:numPr>
        <w:tabs>
          <w:tab w:val="left" w:pos="1560"/>
        </w:tabs>
        <w:spacing w:line="276" w:lineRule="auto"/>
        <w:ind w:left="120" w:right="51" w:firstLine="720"/>
        <w:jc w:val="both"/>
        <w:rPr>
          <w:color w:val="231F20"/>
          <w:sz w:val="22"/>
        </w:rPr>
      </w:pPr>
      <w:r>
        <w:rPr>
          <w:color w:val="231F20"/>
          <w:sz w:val="22"/>
        </w:rPr>
        <w:t>WHEREAS, the Owners have agreed to (i) waive for the Benefit of the City all rights to redeem any portion of the Western Improvement Area and Eastern Improvement Area that is Assessed Property and that has an agricultural use valuation following a tax sale, and (ii) execute and deliver into escrow with the Escrow Agent an Agricultural Use Waiver (as defined in Section 2(b) hereof.</w:t>
      </w:r>
    </w:p>
    <w:p>
      <w:pPr>
        <w:spacing w:line="276" w:lineRule="auto"/>
        <w:rPr>
          <w:color w:val="000000"/>
          <w:sz w:val="22"/>
        </w:rPr>
      </w:pPr>
    </w:p>
    <w:p>
      <w:pPr>
        <w:pStyle w:val="Body"/>
        <w:tabs>
          <w:tab w:val="left" w:pos="1560"/>
        </w:tabs>
        <w:spacing w:line="276" w:lineRule="auto"/>
        <w:ind w:right="51"/>
        <w:jc w:val="both"/>
        <w:rPr>
          <w:color w:val="231F20"/>
          <w:sz w:val="22"/>
        </w:rPr>
      </w:pPr>
      <w:r>
        <w:rPr>
          <w:color w:val="231F20"/>
          <w:sz w:val="22"/>
        </w:rPr>
        <w:tab/>
        <w:t>NOW, THEREFORE, in consideration of the premises set forth above, and for other good and valuable consideration, the receipt and adequacy of which are hereby acknowledged, the Parties hereto hereby agree as follows:</w:t>
      </w:r>
    </w:p>
    <w:p>
      <w:pPr>
        <w:spacing w:line="276" w:lineRule="auto"/>
        <w:rPr>
          <w:color w:val="000000"/>
          <w:sz w:val="22"/>
        </w:rPr>
      </w:pPr>
    </w:p>
    <w:p>
      <w:pPr>
        <w:pStyle w:val="Heading1"/>
        <w:spacing w:line="276" w:lineRule="auto"/>
        <w:ind w:left="120" w:right="-20"/>
        <w:rPr>
          <w:b w:val="0"/>
          <w:bCs w:val="0"/>
          <w:color w:val="000000"/>
          <w:sz w:val="22"/>
          <w:u w:val="none"/>
        </w:rPr>
      </w:pPr>
      <w:r>
        <w:rPr>
          <w:color w:val="231F20"/>
          <w:sz w:val="22"/>
          <w:u w:val="none"/>
        </w:rPr>
        <w:t>SECTION 1. CONVEYANCE OF RIGHT OF REDEMPTION.</w:t>
      </w:r>
    </w:p>
    <w:p>
      <w:pPr>
        <w:spacing w:line="276" w:lineRule="auto"/>
        <w:rPr>
          <w:color w:val="000000"/>
          <w:sz w:val="22"/>
        </w:rPr>
      </w:pPr>
    </w:p>
    <w:p>
      <w:pPr>
        <w:pStyle w:val="Body"/>
        <w:spacing w:line="276" w:lineRule="auto"/>
        <w:ind w:left="120" w:right="56" w:firstLine="720"/>
        <w:jc w:val="both"/>
        <w:rPr>
          <w:color w:val="000000"/>
          <w:sz w:val="22"/>
        </w:rPr>
      </w:pPr>
      <w:r>
        <w:rPr>
          <w:color w:val="231F20"/>
          <w:sz w:val="22"/>
        </w:rPr>
        <w:t>Each Owner has GRANTED, BARGAINED, SOLD, and CONVEYED, and by these presents does hereby GRANT, BARGAIN, SELL, and CONVEY, without warranty, unto the City all rights that such Owner and its successors and assigns now have or in the future may have in equity, or under common law, statutory law, the Constitution of the State of Texas or otherwise to redeem, repurchase or reacquire those portions of the Western Improvement Area and Eastern Improvement Area, as applicable, that are Assessed Property and are designated and claimed for agricultural use as described in Section 23.41 of the Texas Tax Code or any other applicable statute law or right (the “</w:t>
      </w:r>
      <w:r>
        <w:rPr>
          <w:color w:val="231F20"/>
          <w:sz w:val="22"/>
          <w:u w:val="single"/>
        </w:rPr>
        <w:t>Non-Redeemable Property</w:t>
      </w:r>
      <w:r>
        <w:rPr>
          <w:color w:val="231F20"/>
          <w:sz w:val="22"/>
        </w:rPr>
        <w:t>”) following a foreclosure of a tax lien or sale, transfer or conveyance in connection with a tax sale, including, without limitation, any and all rights arising under Section 34.21 of the Texas Tax</w:t>
      </w:r>
      <w:r>
        <w:rPr>
          <w:color w:val="000000"/>
          <w:sz w:val="22"/>
        </w:rPr>
        <w:t xml:space="preserve"> </w:t>
      </w:r>
      <w:r>
        <w:rPr>
          <w:color w:val="231F20"/>
          <w:sz w:val="22"/>
        </w:rPr>
        <w:t>Code, as amended (“</w:t>
      </w:r>
      <w:r>
        <w:rPr>
          <w:color w:val="231F20"/>
          <w:sz w:val="22"/>
          <w:u w:val="single"/>
        </w:rPr>
        <w:t>Tax Redemption Rights</w:t>
      </w:r>
      <w:r>
        <w:rPr>
          <w:color w:val="231F20"/>
          <w:sz w:val="22"/>
        </w:rPr>
        <w:t>”).</w:t>
      </w:r>
    </w:p>
    <w:p>
      <w:pPr>
        <w:spacing w:line="276" w:lineRule="auto"/>
        <w:rPr>
          <w:color w:val="000000"/>
          <w:sz w:val="22"/>
        </w:rPr>
      </w:pPr>
    </w:p>
    <w:p>
      <w:pPr>
        <w:pStyle w:val="Body"/>
        <w:spacing w:line="276" w:lineRule="auto"/>
        <w:ind w:left="120" w:right="56" w:firstLine="720"/>
        <w:jc w:val="both"/>
        <w:rPr>
          <w:color w:val="000000"/>
          <w:sz w:val="22"/>
        </w:rPr>
      </w:pPr>
      <w:r>
        <w:rPr>
          <w:color w:val="231F20"/>
          <w:sz w:val="22"/>
        </w:rPr>
        <w:t>TO HAVE AND TO HOLD the Tax Redemption Rights in the Non-Redeemable Property belonging in any way to each respective Owner, unto the City, its successors and assigns, forever, so that none of such Owner, such Owner’s successors and assigns, or any other person claiming by, through or under such Owner, shall at any time hereafter have, claim or demand any right, title, or interest in and to the Tax Redemption Rights in the Non-Redeemable Property or any part thereof.</w:t>
      </w:r>
    </w:p>
    <w:p>
      <w:pPr>
        <w:rPr>
          <w:color w:val="000000"/>
          <w:sz w:val="22"/>
        </w:rPr>
      </w:pPr>
    </w:p>
    <w:p>
      <w:pPr>
        <w:pStyle w:val="Body"/>
        <w:spacing w:line="276" w:lineRule="auto"/>
        <w:ind w:left="120" w:right="57" w:firstLine="720"/>
        <w:jc w:val="both"/>
        <w:rPr>
          <w:color w:val="231F20"/>
          <w:sz w:val="22"/>
        </w:rPr>
      </w:pPr>
      <w:r>
        <w:rPr>
          <w:color w:val="231F20"/>
          <w:sz w:val="22"/>
        </w:rPr>
        <w:t xml:space="preserve">In the event that a court of competent jurisdiction enters a final judgment that the foregoing conveyance of Tax Redemption Rights is not effective, each Owner hereby absolutely, unconditionally and irrevocably waives, releases, relinquishes and surrenders forever, on behalf of itself and its successors </w:t>
      </w:r>
      <w:r>
        <w:rPr>
          <w:color w:val="231F20"/>
          <w:sz w:val="22"/>
        </w:rPr>
        <w:lastRenderedPageBreak/>
        <w:t>and assigns, and agrees not to assert or exercise any and all Tax Redemption Rights it now has or in the future may have in equity, pursuant to statute, the Constitution of the State of Texas or otherwise to redeem, repurchase or reacquire any portion of the Western Improvement Area and Eastern Improvement Area, as applicable, that is Non-Redeemable Property following a foreclosure of a tax lien or sale, transfer or conveyance in connection with a tax sale, including, without limitation, any and all rights arising under Section 34.21 of the Texas Tax Code, as amended.</w:t>
      </w:r>
    </w:p>
    <w:p>
      <w:pPr>
        <w:pStyle w:val="Body"/>
        <w:spacing w:line="276" w:lineRule="auto"/>
        <w:ind w:left="120" w:right="57" w:firstLine="720"/>
        <w:jc w:val="both"/>
        <w:rPr>
          <w:color w:val="000000"/>
          <w:sz w:val="22"/>
        </w:rPr>
      </w:pPr>
    </w:p>
    <w:p>
      <w:pPr>
        <w:pStyle w:val="Heading1"/>
        <w:spacing w:line="275" w:lineRule="auto"/>
        <w:ind w:left="120" w:right="58"/>
        <w:jc w:val="both"/>
        <w:rPr>
          <w:b w:val="0"/>
          <w:bCs w:val="0"/>
          <w:color w:val="000000"/>
          <w:sz w:val="22"/>
          <w:u w:val="none"/>
        </w:rPr>
      </w:pPr>
      <w:r>
        <w:rPr>
          <w:color w:val="231F20"/>
          <w:sz w:val="22"/>
          <w:u w:val="none"/>
        </w:rPr>
        <w:t>SECTION 2. DEPOSIT OF FUNDS WITH ESCROW AGENT/WAIVER OF AGRICULTURAL USE VALUATION.</w:t>
      </w:r>
    </w:p>
    <w:p>
      <w:pPr>
        <w:spacing w:line="200" w:lineRule="exact"/>
        <w:rPr>
          <w:color w:val="000000"/>
          <w:sz w:val="22"/>
        </w:rPr>
      </w:pPr>
    </w:p>
    <w:p>
      <w:pPr>
        <w:pStyle w:val="Body"/>
        <w:numPr>
          <w:ilvl w:val="0"/>
          <w:numId w:val="5"/>
        </w:numPr>
        <w:tabs>
          <w:tab w:val="left" w:pos="1560"/>
        </w:tabs>
        <w:spacing w:line="276" w:lineRule="auto"/>
        <w:ind w:left="120" w:right="57" w:firstLine="720"/>
        <w:jc w:val="both"/>
        <w:rPr>
          <w:color w:val="000000"/>
          <w:sz w:val="22"/>
        </w:rPr>
      </w:pPr>
      <w:r>
        <w:rPr>
          <w:color w:val="231F20"/>
          <w:sz w:val="22"/>
          <w:u w:val="single"/>
        </w:rPr>
        <w:t>Special Assessment Fund.</w:t>
      </w:r>
      <w:r>
        <w:rPr>
          <w:color w:val="231F20"/>
          <w:sz w:val="22"/>
        </w:rPr>
        <w:t xml:space="preserve"> Concurrently with the closing on the Major Improvement Bonds for the District Property, the Developer, on behalf of each Owner, will deposit the amounts set forth on </w:t>
      </w:r>
      <w:r>
        <w:rPr>
          <w:b/>
          <w:color w:val="231F20"/>
          <w:sz w:val="22"/>
        </w:rPr>
        <w:t>Schedule I</w:t>
      </w:r>
      <w:r>
        <w:rPr>
          <w:color w:val="231F20"/>
          <w:sz w:val="22"/>
        </w:rPr>
        <w:t xml:space="preserve"> attached hereto (each, a “</w:t>
      </w:r>
      <w:r>
        <w:rPr>
          <w:color w:val="231F20"/>
          <w:sz w:val="22"/>
          <w:u w:val="single"/>
        </w:rPr>
        <w:t>Tax Share Amount</w:t>
      </w:r>
      <w:r>
        <w:rPr>
          <w:color w:val="231F20"/>
          <w:sz w:val="22"/>
        </w:rPr>
        <w:t>”) into a fund with the Escrow Agent (the “</w:t>
      </w:r>
      <w:r>
        <w:rPr>
          <w:color w:val="231F20"/>
          <w:sz w:val="22"/>
          <w:u w:val="single"/>
        </w:rPr>
        <w:t>Special Assessment Fund</w:t>
      </w:r>
      <w:r>
        <w:rPr>
          <w:color w:val="231F20"/>
          <w:sz w:val="22"/>
        </w:rPr>
        <w:t>”) held in the Developer Property Tax Account of the Indenture. The Tax Share Amount represents the estimated amount of two years of ad valorem taxes levied by all taxing units on that portion of the property in the Western Improvement Area or Eastern Improvement Area, as applicable, subject to agricultural valuation for the calendar years 2018 and 2019. The Escrow Agent is instructed to place each the Tax Share Amount allocable to the Western Improvement Area into one sub account and the Tax Share Amount allocable to the Eastern Improvement Area into  a second sub account (each, a “</w:t>
      </w:r>
      <w:r>
        <w:rPr>
          <w:color w:val="231F20"/>
          <w:sz w:val="22"/>
          <w:u w:val="single"/>
        </w:rPr>
        <w:t>Sub Account</w:t>
      </w:r>
      <w:r>
        <w:rPr>
          <w:color w:val="231F20"/>
          <w:sz w:val="22"/>
        </w:rPr>
        <w:t>” and collectively the “</w:t>
      </w:r>
      <w:r>
        <w:rPr>
          <w:color w:val="231F20"/>
          <w:sz w:val="22"/>
          <w:u w:val="single"/>
        </w:rPr>
        <w:t>Sub Accounts</w:t>
      </w:r>
      <w:r>
        <w:rPr>
          <w:color w:val="231F20"/>
          <w:sz w:val="22"/>
        </w:rPr>
        <w:t>”) within the Special Assessment Fund and hold all funds in the Special Assessment Fund in cash uninvested until such time it as receives further instruction from the City to either (i) return the funds in a particular Sub Account to the Developer; or (ii) deliver the funds in a particular Sub Account to the City. Any amounts deposited in a particular Sub Account shall be released, except during the occurrence of an ongoing current Event of Default under the Indenture, on or after March 1 of the first year after the tax year in which no property in the Western Improvement Area or Eastern Improvement Area, as applicable, is subject to an agriculture valuation for purposes of ad valorem taxes levied by any taxing entity (each such date constitutes the “</w:t>
      </w:r>
      <w:r>
        <w:rPr>
          <w:color w:val="231F20"/>
          <w:sz w:val="22"/>
          <w:u w:val="single"/>
        </w:rPr>
        <w:t>Release Date</w:t>
      </w:r>
      <w:r>
        <w:rPr>
          <w:color w:val="231F20"/>
          <w:sz w:val="22"/>
        </w:rPr>
        <w:t>” for the particular Sub Account). Such amounts shall be released only upon the filing of evidence satisfactory to the City (in its reasonable judgment) of payment of all ad valorem taxes due and owing with respect to property of the applicable Improvement Area subject to an agriculture valuation. The City shall provide the Escrow Agent with a written certification to this effect, upon which the Escrow Agent may conclusively rely. No portion of a Tax Share Amount from one Sub Account shall be used or applied to the amount of a required release of funds for another Improvement Area.</w:t>
      </w:r>
    </w:p>
    <w:p>
      <w:pPr>
        <w:spacing w:line="200" w:lineRule="exact"/>
        <w:rPr>
          <w:color w:val="000000"/>
          <w:sz w:val="22"/>
        </w:rPr>
      </w:pPr>
    </w:p>
    <w:p>
      <w:pPr>
        <w:pStyle w:val="Body"/>
        <w:numPr>
          <w:ilvl w:val="0"/>
          <w:numId w:val="5"/>
        </w:numPr>
        <w:tabs>
          <w:tab w:val="left" w:pos="1560"/>
        </w:tabs>
        <w:spacing w:line="276" w:lineRule="auto"/>
        <w:ind w:left="120" w:right="54" w:firstLine="720"/>
        <w:jc w:val="both"/>
        <w:rPr>
          <w:color w:val="000000"/>
          <w:sz w:val="22"/>
        </w:rPr>
      </w:pPr>
      <w:r>
        <w:rPr>
          <w:color w:val="231F20"/>
          <w:sz w:val="22"/>
          <w:u w:val="single"/>
        </w:rPr>
        <w:t>Delivery of Agricultural Use Waiver Into Escrow</w:t>
      </w:r>
      <w:r>
        <w:rPr>
          <w:color w:val="231F20"/>
          <w:sz w:val="22"/>
        </w:rPr>
        <w:t>.  Concurrently with the execution and delivery of this Agreement and the deposit of the Tax Share Amount into the Special Assessment Fund, each Owner has delivered to the Escrow Agent five (5) originals of an executed waiver of agricultural use valuation (the “</w:t>
      </w:r>
      <w:r>
        <w:rPr>
          <w:color w:val="231F20"/>
          <w:sz w:val="22"/>
          <w:u w:val="single"/>
        </w:rPr>
        <w:t>Agricultural Use Waiver</w:t>
      </w:r>
      <w:r>
        <w:rPr>
          <w:color w:val="231F20"/>
          <w:sz w:val="22"/>
        </w:rPr>
        <w:t xml:space="preserve">”) waiving any agricultural use valuation and any right to special appraisal with respect to Non-Redeemable Property. Such Agricultural Use Waiver shall be in the form attached hereto as </w:t>
      </w:r>
      <w:r>
        <w:rPr>
          <w:b/>
          <w:bCs/>
          <w:color w:val="231F20"/>
          <w:sz w:val="22"/>
        </w:rPr>
        <w:t xml:space="preserve">Exhibit “B” </w:t>
      </w:r>
      <w:r>
        <w:rPr>
          <w:color w:val="231F20"/>
          <w:sz w:val="22"/>
        </w:rPr>
        <w:t>and made a part hereof for all purposes.</w:t>
      </w:r>
    </w:p>
    <w:p>
      <w:pPr>
        <w:spacing w:line="200" w:lineRule="exact"/>
        <w:rPr>
          <w:color w:val="000000"/>
          <w:sz w:val="22"/>
        </w:rPr>
      </w:pPr>
    </w:p>
    <w:p>
      <w:pPr>
        <w:pStyle w:val="Body"/>
        <w:spacing w:line="276" w:lineRule="auto"/>
        <w:ind w:left="120" w:right="53" w:firstLine="720"/>
        <w:jc w:val="both"/>
        <w:rPr>
          <w:color w:val="000000"/>
          <w:sz w:val="22"/>
        </w:rPr>
      </w:pPr>
      <w:r>
        <w:rPr>
          <w:color w:val="231F20"/>
          <w:sz w:val="22"/>
        </w:rPr>
        <w:t xml:space="preserve">The Escrow Agent shall hold the Agricultural Use Waiver for each Owner in escrow until it receives further instruction from the City to either, (i) in the event of a foreclosure of a tax lien or a sale, transfer or conveyance in connection with a tax sale (or in lieu thereof) has occurred with respect to any Non-Redeemable Property, deliver the Agricultural Use Waiver of the respective Owner to the City; or (ii) return each applicable Agricultural Use Waiver to the respective Owner; </w:t>
      </w:r>
      <w:r>
        <w:rPr>
          <w:i/>
          <w:color w:val="231F20"/>
          <w:sz w:val="22"/>
        </w:rPr>
        <w:t>provided however</w:t>
      </w:r>
      <w:r>
        <w:rPr>
          <w:color w:val="231F20"/>
          <w:sz w:val="22"/>
        </w:rPr>
        <w:t>, if on the applicable Release Date of a Sub Account the Escrow Agent has not received such instruction from the City, then it shall return each applicable Agricultural Use Waiver to the respective Owner within thirty (30) days of the Release Date and this Agreement shall terminate with respect to such Improvement Area and its Owners, subject to the respective Tax Share Amount (if any) in each Sub Account being returned to the Developer as described in Section 2(a) above.</w:t>
      </w:r>
    </w:p>
    <w:p>
      <w:pPr>
        <w:spacing w:line="200" w:lineRule="exact"/>
        <w:rPr>
          <w:color w:val="000000"/>
          <w:sz w:val="22"/>
        </w:rPr>
      </w:pPr>
    </w:p>
    <w:p>
      <w:pPr>
        <w:pStyle w:val="Heading1"/>
        <w:ind w:left="120" w:right="-20"/>
        <w:rPr>
          <w:b w:val="0"/>
          <w:bCs w:val="0"/>
          <w:color w:val="000000"/>
          <w:sz w:val="22"/>
          <w:u w:val="none"/>
        </w:rPr>
      </w:pPr>
      <w:r>
        <w:rPr>
          <w:color w:val="231F20"/>
          <w:sz w:val="22"/>
          <w:u w:val="none"/>
        </w:rPr>
        <w:t>SECTION 3. DEFAULT AND REMEDIES.</w:t>
      </w:r>
    </w:p>
    <w:p>
      <w:pPr>
        <w:spacing w:line="220" w:lineRule="exact"/>
        <w:rPr>
          <w:color w:val="000000"/>
          <w:sz w:val="22"/>
        </w:rPr>
      </w:pPr>
    </w:p>
    <w:p>
      <w:pPr>
        <w:pStyle w:val="Body"/>
        <w:spacing w:line="276" w:lineRule="auto"/>
        <w:ind w:left="120" w:right="54" w:firstLine="720"/>
        <w:jc w:val="both"/>
        <w:rPr>
          <w:color w:val="231F20"/>
          <w:sz w:val="22"/>
        </w:rPr>
      </w:pPr>
      <w:r>
        <w:rPr>
          <w:color w:val="231F20"/>
          <w:sz w:val="22"/>
        </w:rPr>
        <w:t>If the Developer or an Owner or any Subsequent Owner (as defined below) of Non-Redeemable Property shall violate any of the terms and provisions set forth in this Agreement, then the City shall have any remedies available at law or in equity against such Owner. The City shall provide thirty (30) days’ notice to any lender or mortgagee that holds a lien or security interest in all or a portion of the Assessed Property prior to taking any enforcement action under this Agreement with respect to such Assessed Property. Notwithstanding anything to the contrary set forth in this Agreement, the obligations of each Owner under this Agreement shall be several, not joint.  A default under this Agreement by one Owner shall not be deemed a default by any other Owner.  Moreover, a default by one or more Owners shall not be deemed a default by the Developer, and a default by the Developer shall not be deemed a default by any one or more of the Owners.</w:t>
      </w:r>
    </w:p>
    <w:p>
      <w:pPr>
        <w:pStyle w:val="Body"/>
        <w:spacing w:line="276" w:lineRule="auto"/>
        <w:ind w:left="120" w:right="54" w:firstLine="720"/>
        <w:jc w:val="both"/>
        <w:rPr>
          <w:color w:val="231F20"/>
          <w:sz w:val="22"/>
        </w:rPr>
      </w:pPr>
    </w:p>
    <w:p>
      <w:pPr>
        <w:pStyle w:val="Heading1"/>
        <w:ind w:left="120" w:right="-20"/>
        <w:rPr>
          <w:b w:val="0"/>
          <w:bCs w:val="0"/>
          <w:color w:val="000000"/>
          <w:sz w:val="22"/>
          <w:u w:val="none"/>
        </w:rPr>
      </w:pPr>
      <w:r>
        <w:rPr>
          <w:color w:val="231F20"/>
          <w:sz w:val="22"/>
          <w:u w:val="none"/>
        </w:rPr>
        <w:t>SECTION 4. MISCELLANEOUS.</w:t>
      </w:r>
    </w:p>
    <w:p>
      <w:pPr>
        <w:spacing w:line="220" w:lineRule="exact"/>
        <w:rPr>
          <w:color w:val="000000"/>
          <w:sz w:val="22"/>
        </w:rPr>
      </w:pPr>
    </w:p>
    <w:p>
      <w:pPr>
        <w:pStyle w:val="Body"/>
        <w:numPr>
          <w:ilvl w:val="0"/>
          <w:numId w:val="4"/>
        </w:numPr>
        <w:tabs>
          <w:tab w:val="left" w:pos="1280"/>
        </w:tabs>
        <w:spacing w:line="276" w:lineRule="auto"/>
        <w:ind w:left="120" w:right="55" w:firstLine="720"/>
        <w:jc w:val="both"/>
        <w:rPr>
          <w:color w:val="000000"/>
          <w:sz w:val="22"/>
        </w:rPr>
      </w:pPr>
      <w:r>
        <w:rPr>
          <w:color w:val="231F20"/>
          <w:sz w:val="22"/>
          <w:u w:val="single"/>
        </w:rPr>
        <w:t>Term of Agreement.</w:t>
      </w:r>
      <w:r>
        <w:rPr>
          <w:color w:val="231F20"/>
          <w:sz w:val="22"/>
        </w:rPr>
        <w:t xml:space="preserve">  This Agreement shall continue in full force and effect until the earlier of (i) the date the Escrow Agent receives instruction from the City under Section 2(a)(i)-(b)(ii), or (ii) the date the City has returned all of the Special Assessment Fund to the Developer and all of the Agricultural Use Waivers to the respective Owners following the occurrence of the Release Date.</w:t>
      </w:r>
      <w:r>
        <w:rPr>
          <w:color w:val="000000"/>
          <w:sz w:val="22"/>
        </w:rPr>
        <w:t xml:space="preserve"> Promptly upon the termination of this Agreement pursuant to the preceding sentence, the Escrow Agent shall record the Release of Obligations and Notice of Termination of this Agreement in the form attached hereto as </w:t>
      </w:r>
      <w:r>
        <w:rPr>
          <w:b/>
          <w:color w:val="000000"/>
          <w:sz w:val="22"/>
        </w:rPr>
        <w:t>Exhibit “D</w:t>
      </w:r>
      <w:r>
        <w:rPr>
          <w:color w:val="000000"/>
          <w:sz w:val="22"/>
        </w:rPr>
        <w:t xml:space="preserve">” in the deed records of Tarrant County, Texas.  </w:t>
      </w:r>
    </w:p>
    <w:p>
      <w:pPr>
        <w:spacing w:line="200" w:lineRule="exact"/>
        <w:rPr>
          <w:color w:val="000000"/>
          <w:sz w:val="22"/>
        </w:rPr>
      </w:pPr>
    </w:p>
    <w:p>
      <w:pPr>
        <w:pStyle w:val="Body"/>
        <w:numPr>
          <w:ilvl w:val="0"/>
          <w:numId w:val="4"/>
        </w:numPr>
        <w:tabs>
          <w:tab w:val="left" w:pos="1260"/>
        </w:tabs>
        <w:spacing w:line="276" w:lineRule="auto"/>
        <w:ind w:left="120" w:right="55" w:firstLine="720"/>
        <w:jc w:val="both"/>
        <w:rPr>
          <w:color w:val="000000"/>
          <w:sz w:val="22"/>
        </w:rPr>
      </w:pPr>
      <w:r>
        <w:rPr>
          <w:color w:val="231F20"/>
          <w:sz w:val="22"/>
          <w:u w:val="single"/>
        </w:rPr>
        <w:t>Covenants Run with the Land; Transfers of the Property</w:t>
      </w:r>
      <w:r>
        <w:rPr>
          <w:color w:val="231F20"/>
          <w:sz w:val="22"/>
        </w:rPr>
        <w:t>. This Agreement shall run with the land and the ownership of any Non-Redeemable Property and shall be binding upon Subsequent Owners having an interest in the Non-Redeemable Property.  Upon the acquisition by any party of any interest in the Non-Redeemable Property, (a) such party shall automatically and without further action by such party or any other party be deemed to have assumed and agreed to be bound by this Agreement from and after the date of such transfer, and (b) each Owner shall be released of liability with respect to the transferred interest in the Non- Redeemable Property from and after the date of such transfer, but not prior thereto. Without limiting the foregoing, any party who acquires a fee interest in any portion of the Non-Redeemable Property (a “</w:t>
      </w:r>
      <w:r>
        <w:rPr>
          <w:color w:val="231F20"/>
          <w:sz w:val="22"/>
          <w:u w:val="single"/>
        </w:rPr>
        <w:t>Subsequent Owner</w:t>
      </w:r>
      <w:r>
        <w:rPr>
          <w:color w:val="231F20"/>
          <w:sz w:val="22"/>
        </w:rPr>
        <w:t xml:space="preserve">”) shall, and hereby shall be deemed to have agreed to, (i) execute and record in the Real Property Records of Tarrant County, Texas, promptly following the recording of the conveyance instrument, an agreement in the form attached hereto as </w:t>
      </w:r>
      <w:r>
        <w:rPr>
          <w:b/>
          <w:bCs/>
          <w:color w:val="231F20"/>
          <w:sz w:val="22"/>
        </w:rPr>
        <w:t xml:space="preserve">Exhibit “C” </w:t>
      </w:r>
      <w:r>
        <w:rPr>
          <w:color w:val="231F20"/>
          <w:sz w:val="22"/>
        </w:rPr>
        <w:t>(the “</w:t>
      </w:r>
      <w:r>
        <w:rPr>
          <w:color w:val="231F20"/>
          <w:sz w:val="22"/>
          <w:u w:val="single"/>
        </w:rPr>
        <w:t>Acknowledgment and Agreement</w:t>
      </w:r>
      <w:r>
        <w:rPr>
          <w:color w:val="231F20"/>
          <w:sz w:val="22"/>
        </w:rPr>
        <w:t xml:space="preserve">”) to acknowledge that such Subsequent Owner is subject to the terms of this Agreement, expressly agreeing to comply with the terms and provisions of this Agreement applicable to the portion of the Non-Redeemable Property acquired by such Subsequent Owner, and waiving such Subsequent Owner’s right to redeem such portion of the Non-Redeemable Property, and (ii) execute and deliver to the Escrow Agent, concurrently with the recording of the Acknowledgment and Agreement, five (5) originals of the Agricultural Use Waivers in the form attached hereto as </w:t>
      </w:r>
      <w:r>
        <w:rPr>
          <w:b/>
          <w:bCs/>
          <w:color w:val="231F20"/>
          <w:sz w:val="22"/>
        </w:rPr>
        <w:t xml:space="preserve">Exhibit “B” </w:t>
      </w:r>
      <w:r>
        <w:rPr>
          <w:color w:val="231F20"/>
          <w:sz w:val="22"/>
        </w:rPr>
        <w:t xml:space="preserve">for that portion of the Non-Redeemable Property acquired by such Subsequent Owner to be held and released from escrow as provided herein. In the event that the number of Agricultural Use Waivers signed by a Subsequent Owner that are held by Escrow Agent is less than two (2) and some portion of the Assessed Property owned by the Subsequent Owner is Non-Redeemable Property, such Subsequent Owner agrees to promptly execute and deliver to the Escrow Agent, to be held in and released from escrow as provided herein, another Agricultural Use Waiver for use with any remaining Non-Redeemable Property owned by such Subsequent Owner; </w:t>
      </w:r>
      <w:r>
        <w:rPr>
          <w:i/>
          <w:color w:val="231F20"/>
          <w:sz w:val="22"/>
        </w:rPr>
        <w:t>provided,</w:t>
      </w:r>
      <w:r>
        <w:rPr>
          <w:color w:val="231F20"/>
          <w:sz w:val="22"/>
        </w:rPr>
        <w:t xml:space="preserve"> that the City may instruct the Escrow Agent to deliver to the City for filing with the Tarrant County Tax Assessor/Collector or its successor an Agricultural Use Waiver with respect to the remaining Non-Redeemable Property owned by a Subsequent Owner, if said Subsequent Owner does not execute and deliver to the Escrow Agent such additional Agricultural Waivers within thirty (30) days of a written request by the City.</w:t>
      </w:r>
    </w:p>
    <w:p>
      <w:pPr>
        <w:spacing w:line="200" w:lineRule="exact"/>
        <w:rPr>
          <w:color w:val="000000"/>
          <w:sz w:val="22"/>
        </w:rPr>
      </w:pPr>
    </w:p>
    <w:p>
      <w:pPr>
        <w:spacing w:line="200" w:lineRule="exact"/>
        <w:rPr>
          <w:color w:val="000000"/>
          <w:sz w:val="22"/>
        </w:rPr>
      </w:pPr>
    </w:p>
    <w:p>
      <w:pPr>
        <w:pStyle w:val="Heading1"/>
        <w:numPr>
          <w:ilvl w:val="0"/>
          <w:numId w:val="4"/>
        </w:numPr>
        <w:tabs>
          <w:tab w:val="left" w:pos="1260"/>
        </w:tabs>
        <w:spacing w:after="240" w:line="276" w:lineRule="auto"/>
        <w:ind w:left="120" w:right="58" w:firstLine="720"/>
        <w:jc w:val="both"/>
        <w:rPr>
          <w:b w:val="0"/>
          <w:bCs w:val="0"/>
          <w:color w:val="000000"/>
          <w:sz w:val="22"/>
          <w:u w:val="none"/>
        </w:rPr>
      </w:pPr>
      <w:r>
        <w:rPr>
          <w:color w:val="231F20"/>
          <w:sz w:val="22"/>
          <w:u w:val="thick"/>
        </w:rPr>
        <w:t>INDEMNIFICATION.</w:t>
      </w:r>
      <w:r>
        <w:rPr>
          <w:color w:val="231F20"/>
          <w:sz w:val="22"/>
          <w:u w:val="none"/>
        </w:rPr>
        <w:t xml:space="preserve"> EACH OWNER AND EACH SUBSEQUENT OWNER (IF ANY), SHALL, SEVERALLY, TO THE FULLEST EXTENT PERMITTED BY LAW, DEFEND, INDEMNIFY AND HOLD HARMLESS ESCROW AGENT AND THE CITY AND THEIR RESPECTIVE DIRECTORS, OFFICERS, EMPLOYEES, ATTORNEYS, AGENTS AND AFFILIATES (COLLECTIVELY, THE “</w:t>
      </w:r>
      <w:r>
        <w:rPr>
          <w:color w:val="231F20"/>
          <w:sz w:val="22"/>
          <w:u w:val="thick"/>
        </w:rPr>
        <w:t>INDEMNIFIED PARTIES</w:t>
      </w:r>
      <w:r>
        <w:rPr>
          <w:color w:val="231F20"/>
          <w:sz w:val="22"/>
          <w:u w:val="none"/>
        </w:rPr>
        <w:t xml:space="preserve">”), AGAINST ANY AND ALL ACTIONS, CLAIMS, LOSSES, DAMAGES, LIABILITIES, COSTS AND EXPENSES OF ANY KIND OR NATURE WHATSOEVER (INCLUDING WITHOUT LIMITATION REASONABLE ATTORNEYS’  FEES, COSTS AND EXPENSES) INCURRED BY OR ASSERTED AGAINST ANY OF THE INDEMNIFIED PARTIES AS A RESULT OF OR ARISING FROM OR IN ANY WAY RELATING TO ANY CLAIM, DEMAND, SUIT, ACTION OR PROCEEDING BY ANY PERSON, INCLUDING SUCH OWNER OR SUCH SUBSEQUENT OWNER WHICH ACQUIRED ITS INTEREST IN THE NON-REDEEMABLE PROPERTY FROM SUCH OWNER, ASSERTING A CLAIM FOR ANY LEGAL OR EQUITABLE REMEDY AGAINST ANY PERSON ARISING FROM OR IN CONNECTION  WITH THE NEGOTIATING, EXECUTION, PERFORMANCE OR FAILURE OF PERFORMANCE OF THIS AGREEMENT BY SUCH OWNER OR SUCH SUBSEQUENT OWNER, AS APPLICABLE, WHETHER OR NOT ANY SUCH INDEMNIFIED PARTY IS A PARTY TO ANY SUCH SUIT, ACTION OR PROCEEDING; </w:t>
      </w:r>
      <w:r>
        <w:rPr>
          <w:i/>
          <w:color w:val="231F20"/>
          <w:sz w:val="22"/>
          <w:u w:val="none"/>
        </w:rPr>
        <w:t>PROVIDED, HOWEVER</w:t>
      </w:r>
      <w:r>
        <w:rPr>
          <w:color w:val="231F20"/>
          <w:sz w:val="22"/>
          <w:u w:val="none"/>
        </w:rPr>
        <w:t xml:space="preserve">, THAT NO INDEMNIFIED PARTY  SHALL HAVE THE RIGHT TO BE INDEMNIFIED HEREUNDER TO THE EXTENT RESULTING FROM THE GROSS NEGLIGENCE  OR WILLFUL MISCONDUCT OF SUCH INDEMNIFIED PARTY; </w:t>
      </w:r>
      <w:r>
        <w:rPr>
          <w:i/>
          <w:color w:val="231F20"/>
          <w:sz w:val="22"/>
          <w:u w:val="none"/>
        </w:rPr>
        <w:t>PROVIDED FURTHER,</w:t>
      </w:r>
      <w:r>
        <w:rPr>
          <w:color w:val="231F20"/>
          <w:sz w:val="22"/>
          <w:u w:val="none"/>
        </w:rPr>
        <w:t xml:space="preserve"> THAT NO OWNER SHALL BE LIABLE UNDER THIS PROVISION FOR THE PERFORMANCE OR NON-PERFORMANCE OF THIS AGREEMENT BY ANY OTHER OWNER OR SUBSEQUENT OWNER.</w:t>
      </w:r>
    </w:p>
    <w:p>
      <w:pPr>
        <w:pStyle w:val="Body"/>
        <w:numPr>
          <w:ilvl w:val="0"/>
          <w:numId w:val="4"/>
        </w:numPr>
        <w:tabs>
          <w:tab w:val="left" w:pos="1240"/>
        </w:tabs>
        <w:spacing w:after="240" w:line="276" w:lineRule="auto"/>
        <w:ind w:left="120" w:right="58" w:firstLine="720"/>
        <w:jc w:val="both"/>
        <w:rPr>
          <w:color w:val="000000"/>
          <w:sz w:val="22"/>
        </w:rPr>
      </w:pPr>
      <w:r>
        <w:rPr>
          <w:color w:val="231F20"/>
          <w:sz w:val="22"/>
          <w:u w:val="single"/>
        </w:rPr>
        <w:t>Escrow Agent’s Fees</w:t>
      </w:r>
      <w:r>
        <w:rPr>
          <w:color w:val="231F20"/>
          <w:sz w:val="22"/>
        </w:rPr>
        <w:t>.  The Escrow Agent shall be paid an annual fee for the performance of services hereunder of $</w:t>
      </w:r>
      <w:r>
        <w:rPr>
          <w:color w:val="231F20"/>
          <w:sz w:val="22"/>
          <w:highlight w:val="yellow"/>
        </w:rPr>
        <w:t>______</w:t>
      </w:r>
      <w:r>
        <w:rPr>
          <w:color w:val="231F20"/>
          <w:sz w:val="22"/>
        </w:rPr>
        <w:t xml:space="preserve"> payable from the Administrative fund established in the Indenture.</w:t>
      </w:r>
    </w:p>
    <w:p>
      <w:pPr>
        <w:pStyle w:val="Body"/>
        <w:numPr>
          <w:ilvl w:val="0"/>
          <w:numId w:val="4"/>
        </w:numPr>
        <w:tabs>
          <w:tab w:val="left" w:pos="1180"/>
        </w:tabs>
        <w:spacing w:after="240" w:line="276" w:lineRule="auto"/>
        <w:ind w:left="115" w:right="58" w:firstLine="720"/>
        <w:jc w:val="both"/>
        <w:rPr>
          <w:color w:val="000000"/>
          <w:sz w:val="22"/>
        </w:rPr>
      </w:pPr>
      <w:r>
        <w:rPr>
          <w:color w:val="231F20"/>
          <w:sz w:val="22"/>
          <w:u w:val="single"/>
        </w:rPr>
        <w:t>Binding Effect</w:t>
      </w:r>
      <w:r>
        <w:rPr>
          <w:color w:val="231F20"/>
          <w:sz w:val="22"/>
        </w:rPr>
        <w:t>. This Agreement shall be binding upon each Owner and its successors, receivers, trustees, and assigns and shall inure to the benefit of the City, the Escrow Agent and the successors and assigns of the City and the Escrow Agent.</w:t>
      </w:r>
      <w:r>
        <w:rPr>
          <w:color w:val="000000"/>
          <w:sz w:val="22"/>
        </w:rPr>
        <w:t xml:space="preserve"> </w:t>
      </w:r>
    </w:p>
    <w:p>
      <w:pPr>
        <w:pStyle w:val="Body"/>
        <w:numPr>
          <w:ilvl w:val="0"/>
          <w:numId w:val="4"/>
        </w:numPr>
        <w:tabs>
          <w:tab w:val="left" w:pos="1180"/>
        </w:tabs>
        <w:spacing w:after="240" w:line="276" w:lineRule="auto"/>
        <w:ind w:left="120" w:right="56" w:firstLine="720"/>
        <w:jc w:val="both"/>
        <w:rPr>
          <w:color w:val="000000"/>
          <w:sz w:val="22"/>
        </w:rPr>
      </w:pPr>
      <w:r>
        <w:rPr>
          <w:color w:val="231F20"/>
          <w:sz w:val="22"/>
          <w:u w:val="single"/>
        </w:rPr>
        <w:t>Amendments</w:t>
      </w:r>
      <w:r>
        <w:rPr>
          <w:color w:val="231F20"/>
          <w:sz w:val="22"/>
        </w:rPr>
        <w:t>.  This Agreement may be modified or amended only by a written agreement executed by the Escrow Agent, the City, and each Owner of Non-Redeemable Property and recorded in the Official Public Records of Tarrant County, Texas.</w:t>
      </w:r>
    </w:p>
    <w:p>
      <w:pPr>
        <w:pStyle w:val="Body"/>
        <w:numPr>
          <w:ilvl w:val="0"/>
          <w:numId w:val="4"/>
        </w:numPr>
        <w:tabs>
          <w:tab w:val="left" w:pos="1220"/>
        </w:tabs>
        <w:spacing w:after="240" w:line="276" w:lineRule="auto"/>
        <w:ind w:left="120" w:right="55" w:firstLine="720"/>
        <w:jc w:val="both"/>
        <w:rPr>
          <w:color w:val="000000"/>
          <w:sz w:val="22"/>
        </w:rPr>
      </w:pPr>
      <w:r>
        <w:rPr>
          <w:color w:val="231F20"/>
          <w:sz w:val="22"/>
          <w:u w:val="single"/>
        </w:rPr>
        <w:t>Severability; No Waiver</w:t>
      </w:r>
      <w:r>
        <w:rPr>
          <w:color w:val="231F20"/>
          <w:sz w:val="22"/>
        </w:rPr>
        <w:t>.  If any provision of this Agreement is held invalid or unenforceable, no other provision of this Agreement will be affected by such holding and all other provisions of this Agreement will continue in full force and effect. Any failure by a party hereto to insist upon strict performance by the other party or parties hereto of any material provision of this Agreement will not be deemed a waiver of such requirement or of any other provision, and such party hereto may at any time thereafter insist upon strict performance of any and all of the provisions of this Agreement.</w:t>
      </w:r>
    </w:p>
    <w:p>
      <w:pPr>
        <w:pStyle w:val="Body"/>
        <w:numPr>
          <w:ilvl w:val="0"/>
          <w:numId w:val="4"/>
        </w:numPr>
        <w:tabs>
          <w:tab w:val="left" w:pos="1200"/>
        </w:tabs>
        <w:spacing w:line="276" w:lineRule="auto"/>
        <w:ind w:left="120" w:right="56" w:firstLine="720"/>
        <w:jc w:val="both"/>
        <w:rPr>
          <w:color w:val="000000"/>
          <w:sz w:val="22"/>
        </w:rPr>
      </w:pPr>
      <w:r>
        <w:rPr>
          <w:color w:val="231F20"/>
          <w:sz w:val="22"/>
          <w:u w:val="single"/>
        </w:rPr>
        <w:t>Notices</w:t>
      </w:r>
      <w:r>
        <w:rPr>
          <w:color w:val="231F20"/>
          <w:sz w:val="22"/>
        </w:rPr>
        <w:t>. Any notice, communication or disbursement required to be given or made hereunder shall be in writing and shall be given or made by hand delivery, overnight courier, or by United States mail, certified or registered mail, return receipt requested, postage prepaid, at the address set forth below or at such other address as may be specified in writing by any party hereto to the other parties hereto.</w:t>
      </w:r>
    </w:p>
    <w:p>
      <w:pPr>
        <w:pStyle w:val="Body"/>
        <w:tabs>
          <w:tab w:val="left" w:pos="1200"/>
        </w:tabs>
        <w:spacing w:line="276" w:lineRule="auto"/>
        <w:ind w:left="840" w:right="56"/>
        <w:jc w:val="both"/>
        <w:rPr>
          <w:color w:val="000000"/>
          <w:sz w:val="22"/>
        </w:rPr>
      </w:pPr>
    </w:p>
    <w:p>
      <w:pPr>
        <w:spacing w:line="200" w:lineRule="exact"/>
        <w:rPr>
          <w:color w:val="000000"/>
          <w:sz w:val="22"/>
        </w:rPr>
      </w:pPr>
    </w:p>
    <w:tbl>
      <w:tblPr>
        <w:tblW w:w="0" w:type="auto"/>
        <w:tblLook w:val="04A0" w:firstRow="1" w:lastRow="0" w:firstColumn="1" w:lastColumn="0" w:noHBand="0" w:noVBand="1"/>
      </w:tblPr>
      <w:tblGrid>
        <w:gridCol w:w="2178"/>
        <w:gridCol w:w="6840"/>
      </w:tblGrid>
      <w:tr>
        <w:trPr>
          <w:trHeight w:val="1771"/>
        </w:trPr>
        <w:tc>
          <w:tcPr>
            <w:tcW w:w="2178" w:type="dxa"/>
          </w:tcPr>
          <w:p>
            <w:pPr>
              <w:widowControl/>
              <w:autoSpaceDE/>
              <w:autoSpaceDN/>
              <w:adjustRightInd/>
              <w:spacing w:after="240"/>
              <w:jc w:val="both"/>
              <w:rPr>
                <w:rFonts w:eastAsia="Calibri"/>
                <w:sz w:val="22"/>
              </w:rPr>
            </w:pPr>
            <w:r>
              <w:rPr>
                <w:rFonts w:eastAsia="Calibri"/>
                <w:sz w:val="22"/>
              </w:rPr>
              <w:t>If to the City:</w:t>
            </w:r>
          </w:p>
          <w:p>
            <w:pPr>
              <w:widowControl/>
              <w:autoSpaceDE/>
              <w:autoSpaceDN/>
              <w:adjustRightInd/>
              <w:spacing w:after="240"/>
              <w:jc w:val="both"/>
              <w:rPr>
                <w:rFonts w:eastAsia="Calibri"/>
                <w:sz w:val="22"/>
              </w:rPr>
            </w:pPr>
          </w:p>
          <w:p>
            <w:pPr>
              <w:widowControl/>
              <w:autoSpaceDE/>
              <w:autoSpaceDN/>
              <w:adjustRightInd/>
              <w:spacing w:after="240"/>
              <w:jc w:val="both"/>
              <w:rPr>
                <w:rFonts w:eastAsia="Calibri"/>
                <w:sz w:val="22"/>
              </w:rPr>
            </w:pPr>
          </w:p>
          <w:p>
            <w:pPr>
              <w:widowControl/>
              <w:autoSpaceDE/>
              <w:autoSpaceDN/>
              <w:adjustRightInd/>
              <w:spacing w:after="240"/>
              <w:jc w:val="both"/>
              <w:rPr>
                <w:rFonts w:eastAsia="Calibri"/>
                <w:sz w:val="22"/>
              </w:rPr>
            </w:pPr>
            <w:r>
              <w:rPr>
                <w:rFonts w:eastAsia="Calibri"/>
                <w:sz w:val="22"/>
              </w:rPr>
              <w:t xml:space="preserve">With a copy to: </w:t>
            </w:r>
          </w:p>
          <w:p>
            <w:pPr>
              <w:widowControl/>
              <w:autoSpaceDE/>
              <w:autoSpaceDN/>
              <w:adjustRightInd/>
              <w:spacing w:after="240"/>
              <w:jc w:val="both"/>
              <w:rPr>
                <w:rFonts w:eastAsia="Calibri"/>
                <w:sz w:val="22"/>
              </w:rPr>
            </w:pPr>
          </w:p>
          <w:p>
            <w:pPr>
              <w:widowControl/>
              <w:autoSpaceDE/>
              <w:autoSpaceDN/>
              <w:adjustRightInd/>
              <w:spacing w:after="240"/>
              <w:jc w:val="both"/>
              <w:rPr>
                <w:rFonts w:eastAsia="Calibri"/>
                <w:sz w:val="22"/>
              </w:rPr>
            </w:pPr>
          </w:p>
          <w:p>
            <w:pPr>
              <w:widowControl/>
              <w:autoSpaceDE/>
              <w:autoSpaceDN/>
              <w:adjustRightInd/>
              <w:spacing w:after="240"/>
              <w:jc w:val="both"/>
              <w:rPr>
                <w:rFonts w:eastAsia="Calibri"/>
                <w:sz w:val="22"/>
              </w:rPr>
            </w:pPr>
            <w:r>
              <w:rPr>
                <w:rFonts w:eastAsia="Calibri"/>
                <w:sz w:val="22"/>
              </w:rPr>
              <w:t xml:space="preserve">And: </w:t>
            </w:r>
          </w:p>
          <w:p>
            <w:pPr>
              <w:widowControl/>
              <w:autoSpaceDE/>
              <w:autoSpaceDN/>
              <w:adjustRightInd/>
              <w:spacing w:after="240"/>
              <w:jc w:val="both"/>
              <w:rPr>
                <w:rFonts w:eastAsia="Calibri"/>
                <w:sz w:val="22"/>
              </w:rPr>
            </w:pPr>
          </w:p>
          <w:p>
            <w:pPr>
              <w:widowControl/>
              <w:autoSpaceDE/>
              <w:autoSpaceDN/>
              <w:adjustRightInd/>
              <w:spacing w:after="240"/>
              <w:jc w:val="both"/>
              <w:rPr>
                <w:rFonts w:eastAsia="Calibri"/>
                <w:sz w:val="22"/>
              </w:rPr>
            </w:pPr>
          </w:p>
          <w:p>
            <w:pPr>
              <w:widowControl/>
              <w:autoSpaceDE/>
              <w:autoSpaceDN/>
              <w:adjustRightInd/>
              <w:spacing w:after="240"/>
              <w:jc w:val="both"/>
              <w:rPr>
                <w:rFonts w:eastAsia="Calibri"/>
                <w:sz w:val="22"/>
              </w:rPr>
            </w:pPr>
          </w:p>
          <w:p>
            <w:pPr>
              <w:widowControl/>
              <w:autoSpaceDE/>
              <w:autoSpaceDN/>
              <w:adjustRightInd/>
              <w:spacing w:after="240"/>
              <w:jc w:val="both"/>
              <w:rPr>
                <w:rFonts w:eastAsia="Calibri"/>
                <w:sz w:val="22"/>
              </w:rPr>
            </w:pPr>
            <w:r>
              <w:rPr>
                <w:rFonts w:eastAsia="Calibri"/>
                <w:sz w:val="22"/>
              </w:rPr>
              <w:t>And:</w:t>
            </w:r>
          </w:p>
          <w:p>
            <w:pPr>
              <w:widowControl/>
              <w:autoSpaceDE/>
              <w:autoSpaceDN/>
              <w:adjustRightInd/>
              <w:spacing w:after="240"/>
              <w:jc w:val="both"/>
              <w:rPr>
                <w:rFonts w:eastAsia="Calibri"/>
                <w:sz w:val="22"/>
              </w:rPr>
            </w:pPr>
          </w:p>
          <w:p>
            <w:pPr>
              <w:widowControl/>
              <w:autoSpaceDE/>
              <w:autoSpaceDN/>
              <w:adjustRightInd/>
              <w:spacing w:after="240"/>
              <w:jc w:val="both"/>
              <w:rPr>
                <w:rFonts w:eastAsia="Calibri"/>
                <w:sz w:val="22"/>
              </w:rPr>
            </w:pPr>
          </w:p>
          <w:p>
            <w:pPr>
              <w:widowControl/>
              <w:autoSpaceDE/>
              <w:autoSpaceDN/>
              <w:adjustRightInd/>
              <w:spacing w:after="240"/>
              <w:jc w:val="both"/>
              <w:rPr>
                <w:rFonts w:eastAsia="Calibri"/>
                <w:sz w:val="22"/>
              </w:rPr>
            </w:pPr>
          </w:p>
          <w:p>
            <w:pPr>
              <w:widowControl/>
              <w:autoSpaceDE/>
              <w:autoSpaceDN/>
              <w:adjustRightInd/>
              <w:spacing w:after="240"/>
              <w:jc w:val="both"/>
              <w:rPr>
                <w:rFonts w:eastAsia="Calibri"/>
                <w:sz w:val="22"/>
              </w:rPr>
            </w:pPr>
            <w:r>
              <w:rPr>
                <w:rFonts w:eastAsia="Calibri"/>
                <w:sz w:val="22"/>
              </w:rPr>
              <w:br/>
              <w:t xml:space="preserve">And: </w:t>
            </w:r>
          </w:p>
        </w:tc>
        <w:tc>
          <w:tcPr>
            <w:tcW w:w="6840" w:type="dxa"/>
          </w:tcPr>
          <w:p>
            <w:pPr>
              <w:widowControl/>
              <w:autoSpaceDE/>
              <w:autoSpaceDN/>
              <w:adjustRightInd/>
              <w:ind w:firstLine="720"/>
              <w:jc w:val="both"/>
              <w:rPr>
                <w:rFonts w:eastAsia="Calibri"/>
                <w:sz w:val="22"/>
              </w:rPr>
            </w:pPr>
            <w:r>
              <w:rPr>
                <w:rFonts w:eastAsia="Calibri"/>
                <w:sz w:val="22"/>
              </w:rPr>
              <w:t>City of Fort Worth, Texas</w:t>
            </w:r>
          </w:p>
          <w:p>
            <w:pPr>
              <w:widowControl/>
              <w:autoSpaceDE/>
              <w:autoSpaceDN/>
              <w:adjustRightInd/>
              <w:ind w:firstLine="720"/>
              <w:jc w:val="both"/>
              <w:rPr>
                <w:rFonts w:eastAsia="Calibri"/>
                <w:sz w:val="22"/>
              </w:rPr>
            </w:pPr>
            <w:r>
              <w:rPr>
                <w:rFonts w:eastAsia="Calibri"/>
                <w:sz w:val="22"/>
              </w:rPr>
              <w:t>200 Texas Street</w:t>
            </w:r>
          </w:p>
          <w:p>
            <w:pPr>
              <w:widowControl/>
              <w:autoSpaceDE/>
              <w:autoSpaceDN/>
              <w:adjustRightInd/>
              <w:ind w:firstLine="720"/>
              <w:jc w:val="both"/>
              <w:rPr>
                <w:rFonts w:eastAsia="Calibri"/>
                <w:sz w:val="22"/>
              </w:rPr>
            </w:pPr>
            <w:r>
              <w:rPr>
                <w:rFonts w:eastAsia="Calibri"/>
                <w:sz w:val="22"/>
              </w:rPr>
              <w:t>Fort Worth, Texas 76102</w:t>
            </w:r>
          </w:p>
          <w:p>
            <w:pPr>
              <w:widowControl/>
              <w:autoSpaceDE/>
              <w:autoSpaceDN/>
              <w:adjustRightInd/>
              <w:ind w:firstLine="720"/>
              <w:jc w:val="both"/>
              <w:rPr>
                <w:rFonts w:eastAsia="Calibri"/>
                <w:sz w:val="22"/>
              </w:rPr>
            </w:pPr>
            <w:r>
              <w:rPr>
                <w:rFonts w:eastAsia="Calibri"/>
                <w:sz w:val="22"/>
              </w:rPr>
              <w:t>Attn: City Manager</w:t>
            </w:r>
          </w:p>
          <w:p>
            <w:pPr>
              <w:widowControl/>
              <w:autoSpaceDE/>
              <w:autoSpaceDN/>
              <w:adjustRightInd/>
              <w:ind w:firstLine="720"/>
              <w:jc w:val="both"/>
              <w:rPr>
                <w:rFonts w:eastAsia="Calibri"/>
                <w:sz w:val="22"/>
              </w:rPr>
            </w:pPr>
            <w:r>
              <w:rPr>
                <w:rFonts w:eastAsia="Calibri"/>
                <w:sz w:val="22"/>
              </w:rPr>
              <w:t>Telephone: (817) 392-1234</w:t>
            </w:r>
          </w:p>
          <w:p>
            <w:pPr>
              <w:widowControl/>
              <w:autoSpaceDE/>
              <w:autoSpaceDN/>
              <w:adjustRightInd/>
              <w:ind w:firstLine="720"/>
              <w:jc w:val="both"/>
              <w:rPr>
                <w:rFonts w:eastAsia="Calibri"/>
                <w:sz w:val="22"/>
              </w:rPr>
            </w:pPr>
          </w:p>
          <w:p>
            <w:pPr>
              <w:widowControl/>
              <w:autoSpaceDE/>
              <w:autoSpaceDN/>
              <w:adjustRightInd/>
              <w:ind w:firstLine="720"/>
              <w:jc w:val="both"/>
              <w:rPr>
                <w:rFonts w:eastAsia="Calibri"/>
                <w:sz w:val="22"/>
              </w:rPr>
            </w:pPr>
            <w:r>
              <w:rPr>
                <w:rFonts w:eastAsia="Calibri"/>
                <w:sz w:val="22"/>
              </w:rPr>
              <w:t>City of Fort Worth, Texas</w:t>
            </w:r>
          </w:p>
          <w:p>
            <w:pPr>
              <w:widowControl/>
              <w:autoSpaceDE/>
              <w:autoSpaceDN/>
              <w:adjustRightInd/>
              <w:ind w:firstLine="720"/>
              <w:jc w:val="both"/>
              <w:rPr>
                <w:rFonts w:eastAsia="Calibri"/>
                <w:sz w:val="22"/>
              </w:rPr>
            </w:pPr>
            <w:r>
              <w:rPr>
                <w:rFonts w:eastAsia="Calibri"/>
                <w:sz w:val="22"/>
              </w:rPr>
              <w:t>200 Texas Street</w:t>
            </w:r>
          </w:p>
          <w:p>
            <w:pPr>
              <w:widowControl/>
              <w:autoSpaceDE/>
              <w:autoSpaceDN/>
              <w:adjustRightInd/>
              <w:ind w:firstLine="720"/>
              <w:jc w:val="both"/>
              <w:rPr>
                <w:rFonts w:eastAsia="Calibri"/>
                <w:sz w:val="22"/>
              </w:rPr>
            </w:pPr>
            <w:r>
              <w:rPr>
                <w:rFonts w:eastAsia="Calibri"/>
                <w:sz w:val="22"/>
              </w:rPr>
              <w:t>Fort Worth, Texas 76102</w:t>
            </w:r>
          </w:p>
          <w:p>
            <w:pPr>
              <w:widowControl/>
              <w:autoSpaceDE/>
              <w:autoSpaceDN/>
              <w:adjustRightInd/>
              <w:ind w:firstLine="720"/>
              <w:jc w:val="both"/>
              <w:rPr>
                <w:rFonts w:eastAsia="Calibri"/>
                <w:sz w:val="22"/>
              </w:rPr>
            </w:pPr>
            <w:r>
              <w:rPr>
                <w:rFonts w:eastAsia="Calibri"/>
                <w:sz w:val="22"/>
              </w:rPr>
              <w:t>Attn: City Attorney</w:t>
            </w:r>
          </w:p>
          <w:p>
            <w:pPr>
              <w:widowControl/>
              <w:autoSpaceDE/>
              <w:autoSpaceDN/>
              <w:adjustRightInd/>
              <w:ind w:firstLine="720"/>
              <w:jc w:val="both"/>
              <w:rPr>
                <w:rFonts w:eastAsia="Calibri"/>
                <w:sz w:val="22"/>
              </w:rPr>
            </w:pPr>
            <w:r>
              <w:rPr>
                <w:rFonts w:eastAsia="Calibri"/>
                <w:sz w:val="22"/>
              </w:rPr>
              <w:t>Telephone: (817) 392-1234</w:t>
            </w:r>
          </w:p>
          <w:p>
            <w:pPr>
              <w:widowControl/>
              <w:autoSpaceDE/>
              <w:autoSpaceDN/>
              <w:adjustRightInd/>
              <w:ind w:firstLine="720"/>
              <w:jc w:val="both"/>
              <w:rPr>
                <w:rFonts w:eastAsia="Calibri"/>
                <w:sz w:val="22"/>
              </w:rPr>
            </w:pPr>
          </w:p>
          <w:p>
            <w:pPr>
              <w:widowControl/>
              <w:autoSpaceDE/>
              <w:autoSpaceDN/>
              <w:adjustRightInd/>
              <w:ind w:firstLine="720"/>
              <w:jc w:val="both"/>
              <w:rPr>
                <w:rFonts w:eastAsia="Calibri"/>
                <w:sz w:val="22"/>
              </w:rPr>
            </w:pPr>
            <w:r>
              <w:rPr>
                <w:rFonts w:eastAsia="Calibri"/>
                <w:sz w:val="22"/>
              </w:rPr>
              <w:t>City of Fort Worth, Texas</w:t>
            </w:r>
          </w:p>
          <w:p>
            <w:pPr>
              <w:widowControl/>
              <w:autoSpaceDE/>
              <w:autoSpaceDN/>
              <w:adjustRightInd/>
              <w:ind w:firstLine="720"/>
              <w:jc w:val="both"/>
              <w:rPr>
                <w:rFonts w:eastAsia="Calibri"/>
                <w:sz w:val="22"/>
              </w:rPr>
            </w:pPr>
            <w:r>
              <w:rPr>
                <w:rFonts w:eastAsia="Calibri"/>
                <w:sz w:val="22"/>
              </w:rPr>
              <w:t>200 Texas Street</w:t>
            </w:r>
          </w:p>
          <w:p>
            <w:pPr>
              <w:widowControl/>
              <w:autoSpaceDE/>
              <w:autoSpaceDN/>
              <w:adjustRightInd/>
              <w:ind w:firstLine="720"/>
              <w:jc w:val="both"/>
              <w:rPr>
                <w:rFonts w:eastAsia="Calibri"/>
                <w:sz w:val="22"/>
              </w:rPr>
            </w:pPr>
            <w:r>
              <w:rPr>
                <w:rFonts w:eastAsia="Calibri"/>
                <w:sz w:val="22"/>
              </w:rPr>
              <w:t>Fort Worth, Texas 76102</w:t>
            </w:r>
          </w:p>
          <w:p>
            <w:pPr>
              <w:widowControl/>
              <w:autoSpaceDE/>
              <w:autoSpaceDN/>
              <w:adjustRightInd/>
              <w:ind w:left="702"/>
              <w:jc w:val="both"/>
              <w:rPr>
                <w:rFonts w:eastAsia="Calibri"/>
                <w:sz w:val="22"/>
              </w:rPr>
            </w:pPr>
            <w:r>
              <w:rPr>
                <w:rFonts w:eastAsia="Calibri"/>
                <w:sz w:val="22"/>
              </w:rPr>
              <w:t>Attn: CFO / Director of Financial Management Services</w:t>
            </w:r>
          </w:p>
          <w:p>
            <w:pPr>
              <w:widowControl/>
              <w:autoSpaceDE/>
              <w:autoSpaceDN/>
              <w:adjustRightInd/>
              <w:ind w:firstLine="720"/>
              <w:jc w:val="both"/>
              <w:rPr>
                <w:rFonts w:eastAsia="Calibri"/>
                <w:sz w:val="22"/>
              </w:rPr>
            </w:pPr>
            <w:r>
              <w:rPr>
                <w:rFonts w:eastAsia="Calibri"/>
                <w:sz w:val="22"/>
              </w:rPr>
              <w:t>Telephone: (817) 392-1234</w:t>
            </w:r>
          </w:p>
          <w:p>
            <w:pPr>
              <w:widowControl/>
              <w:autoSpaceDE/>
              <w:autoSpaceDN/>
              <w:adjustRightInd/>
              <w:ind w:firstLine="720"/>
              <w:jc w:val="both"/>
              <w:rPr>
                <w:rFonts w:eastAsia="Calibri"/>
                <w:sz w:val="22"/>
              </w:rPr>
            </w:pPr>
          </w:p>
          <w:p>
            <w:pPr>
              <w:widowControl/>
              <w:autoSpaceDE/>
              <w:autoSpaceDN/>
              <w:adjustRightInd/>
              <w:ind w:firstLine="720"/>
              <w:jc w:val="both"/>
              <w:rPr>
                <w:rFonts w:eastAsia="Calibri"/>
                <w:sz w:val="22"/>
              </w:rPr>
            </w:pPr>
            <w:r>
              <w:rPr>
                <w:rFonts w:eastAsia="Calibri"/>
                <w:sz w:val="22"/>
              </w:rPr>
              <w:t>Kelly Hart &amp; Hallman, LLP</w:t>
            </w:r>
          </w:p>
          <w:p>
            <w:pPr>
              <w:widowControl/>
              <w:autoSpaceDE/>
              <w:autoSpaceDN/>
              <w:adjustRightInd/>
              <w:ind w:firstLine="720"/>
              <w:jc w:val="both"/>
              <w:rPr>
                <w:rFonts w:eastAsia="Calibri"/>
                <w:sz w:val="22"/>
              </w:rPr>
            </w:pPr>
            <w:r>
              <w:rPr>
                <w:rFonts w:eastAsia="Calibri"/>
                <w:sz w:val="22"/>
              </w:rPr>
              <w:t>Attn: Jonathan Cranz</w:t>
            </w:r>
          </w:p>
          <w:p>
            <w:pPr>
              <w:widowControl/>
              <w:autoSpaceDE/>
              <w:autoSpaceDN/>
              <w:adjustRightInd/>
              <w:ind w:firstLine="720"/>
              <w:jc w:val="both"/>
              <w:rPr>
                <w:rFonts w:eastAsia="Calibri"/>
                <w:sz w:val="22"/>
              </w:rPr>
            </w:pPr>
            <w:r>
              <w:rPr>
                <w:rFonts w:eastAsia="Calibri"/>
                <w:sz w:val="22"/>
              </w:rPr>
              <w:t>201 Main Street</w:t>
            </w:r>
          </w:p>
          <w:p>
            <w:pPr>
              <w:widowControl/>
              <w:autoSpaceDE/>
              <w:autoSpaceDN/>
              <w:adjustRightInd/>
              <w:ind w:firstLine="720"/>
              <w:jc w:val="both"/>
              <w:rPr>
                <w:rFonts w:eastAsia="Calibri"/>
                <w:sz w:val="22"/>
              </w:rPr>
            </w:pPr>
            <w:r>
              <w:rPr>
                <w:rFonts w:eastAsia="Calibri"/>
                <w:sz w:val="22"/>
              </w:rPr>
              <w:t>Suite 2500</w:t>
            </w:r>
          </w:p>
          <w:p>
            <w:pPr>
              <w:widowControl/>
              <w:autoSpaceDE/>
              <w:autoSpaceDN/>
              <w:adjustRightInd/>
              <w:ind w:firstLine="720"/>
              <w:jc w:val="both"/>
              <w:rPr>
                <w:rFonts w:eastAsia="Calibri"/>
                <w:sz w:val="22"/>
              </w:rPr>
            </w:pPr>
            <w:r>
              <w:rPr>
                <w:rFonts w:eastAsia="Calibri"/>
                <w:sz w:val="22"/>
              </w:rPr>
              <w:t>Fort Worth, Texas 76102</w:t>
            </w:r>
          </w:p>
          <w:p>
            <w:pPr>
              <w:widowControl/>
              <w:autoSpaceDE/>
              <w:autoSpaceDN/>
              <w:adjustRightInd/>
              <w:ind w:firstLine="720"/>
              <w:jc w:val="both"/>
              <w:rPr>
                <w:rFonts w:eastAsia="Calibri"/>
                <w:sz w:val="22"/>
              </w:rPr>
            </w:pPr>
            <w:r>
              <w:rPr>
                <w:rFonts w:eastAsia="Calibri"/>
                <w:sz w:val="22"/>
              </w:rPr>
              <w:t>E-mail:</w:t>
            </w:r>
            <w:r>
              <w:rPr>
                <w:rFonts w:eastAsia="Calibri"/>
                <w:sz w:val="22"/>
              </w:rPr>
              <w:tab/>
              <w:t xml:space="preserve"> jonathan.cranz@kellyhart.com</w:t>
            </w:r>
          </w:p>
          <w:p>
            <w:pPr>
              <w:widowControl/>
              <w:autoSpaceDE/>
              <w:autoSpaceDN/>
              <w:adjustRightInd/>
              <w:ind w:firstLine="720"/>
              <w:jc w:val="both"/>
              <w:rPr>
                <w:rFonts w:eastAsia="Calibri"/>
                <w:sz w:val="22"/>
              </w:rPr>
            </w:pPr>
            <w:r>
              <w:rPr>
                <w:rFonts w:eastAsia="Calibri"/>
                <w:sz w:val="22"/>
              </w:rPr>
              <w:t xml:space="preserve">TEL: </w:t>
            </w:r>
            <w:r>
              <w:rPr>
                <w:rFonts w:eastAsia="Calibri"/>
                <w:sz w:val="22"/>
              </w:rPr>
              <w:tab/>
              <w:t>(817) 878-9385</w:t>
            </w:r>
          </w:p>
          <w:p>
            <w:pPr>
              <w:widowControl/>
              <w:autoSpaceDE/>
              <w:autoSpaceDN/>
              <w:adjustRightInd/>
              <w:ind w:firstLine="720"/>
              <w:jc w:val="both"/>
              <w:rPr>
                <w:rFonts w:eastAsia="Calibri"/>
                <w:sz w:val="22"/>
              </w:rPr>
            </w:pPr>
            <w:r>
              <w:rPr>
                <w:rFonts w:eastAsia="Calibri"/>
                <w:sz w:val="22"/>
              </w:rPr>
              <w:t>FAX:</w:t>
            </w:r>
            <w:r>
              <w:rPr>
                <w:rFonts w:eastAsia="Calibri"/>
                <w:sz w:val="22"/>
              </w:rPr>
              <w:tab/>
              <w:t>(817) 878-9785</w:t>
            </w:r>
          </w:p>
          <w:p>
            <w:pPr>
              <w:widowControl/>
              <w:autoSpaceDE/>
              <w:autoSpaceDN/>
              <w:adjustRightInd/>
              <w:ind w:firstLine="720"/>
              <w:jc w:val="both"/>
              <w:rPr>
                <w:rFonts w:eastAsia="Calibri"/>
                <w:sz w:val="22"/>
              </w:rPr>
            </w:pPr>
          </w:p>
          <w:p>
            <w:pPr>
              <w:widowControl/>
              <w:autoSpaceDE/>
              <w:autoSpaceDN/>
              <w:adjustRightInd/>
              <w:ind w:firstLine="720"/>
              <w:jc w:val="both"/>
              <w:rPr>
                <w:rFonts w:eastAsia="Calibri"/>
                <w:sz w:val="22"/>
              </w:rPr>
            </w:pPr>
            <w:r>
              <w:rPr>
                <w:rFonts w:eastAsia="Calibri"/>
                <w:sz w:val="22"/>
              </w:rPr>
              <w:t>McCall, Parkhurst &amp; Horton, L.L.P.</w:t>
            </w:r>
          </w:p>
          <w:p>
            <w:pPr>
              <w:widowControl/>
              <w:autoSpaceDE/>
              <w:autoSpaceDN/>
              <w:adjustRightInd/>
              <w:ind w:firstLine="720"/>
              <w:jc w:val="both"/>
              <w:rPr>
                <w:rFonts w:eastAsia="Calibri"/>
                <w:sz w:val="22"/>
              </w:rPr>
            </w:pPr>
            <w:r>
              <w:rPr>
                <w:rFonts w:eastAsia="Calibri"/>
                <w:sz w:val="22"/>
              </w:rPr>
              <w:t>Attn: Jeff Leuschel</w:t>
            </w:r>
          </w:p>
          <w:p>
            <w:pPr>
              <w:widowControl/>
              <w:autoSpaceDE/>
              <w:autoSpaceDN/>
              <w:adjustRightInd/>
              <w:ind w:firstLine="720"/>
              <w:jc w:val="both"/>
              <w:rPr>
                <w:rFonts w:eastAsia="Calibri"/>
                <w:sz w:val="22"/>
              </w:rPr>
            </w:pPr>
            <w:r>
              <w:rPr>
                <w:rFonts w:eastAsia="Calibri"/>
                <w:sz w:val="22"/>
              </w:rPr>
              <w:t>717 North Harwood</w:t>
            </w:r>
          </w:p>
          <w:p>
            <w:pPr>
              <w:widowControl/>
              <w:autoSpaceDE/>
              <w:autoSpaceDN/>
              <w:adjustRightInd/>
              <w:ind w:firstLine="720"/>
              <w:jc w:val="both"/>
              <w:rPr>
                <w:rFonts w:eastAsia="Calibri"/>
                <w:sz w:val="22"/>
              </w:rPr>
            </w:pPr>
            <w:r>
              <w:rPr>
                <w:rFonts w:eastAsia="Calibri"/>
                <w:sz w:val="22"/>
              </w:rPr>
              <w:t>Suite 900</w:t>
            </w:r>
          </w:p>
          <w:p>
            <w:pPr>
              <w:widowControl/>
              <w:autoSpaceDE/>
              <w:autoSpaceDN/>
              <w:adjustRightInd/>
              <w:ind w:firstLine="720"/>
              <w:jc w:val="both"/>
              <w:rPr>
                <w:rFonts w:eastAsia="Calibri"/>
                <w:sz w:val="22"/>
              </w:rPr>
            </w:pPr>
            <w:r>
              <w:rPr>
                <w:rFonts w:eastAsia="Calibri"/>
                <w:sz w:val="22"/>
              </w:rPr>
              <w:t>Fort Worth, Texas 75201</w:t>
            </w:r>
          </w:p>
          <w:p>
            <w:pPr>
              <w:widowControl/>
              <w:autoSpaceDE/>
              <w:autoSpaceDN/>
              <w:adjustRightInd/>
              <w:ind w:firstLine="720"/>
              <w:jc w:val="both"/>
              <w:rPr>
                <w:rFonts w:eastAsia="Calibri"/>
                <w:sz w:val="22"/>
              </w:rPr>
            </w:pPr>
            <w:r>
              <w:rPr>
                <w:rFonts w:eastAsia="Calibri"/>
                <w:sz w:val="22"/>
              </w:rPr>
              <w:t>E-mail: jleuschel@mphlegal.com</w:t>
            </w:r>
          </w:p>
          <w:p>
            <w:pPr>
              <w:widowControl/>
              <w:autoSpaceDE/>
              <w:autoSpaceDN/>
              <w:adjustRightInd/>
              <w:ind w:firstLine="720"/>
              <w:jc w:val="both"/>
              <w:rPr>
                <w:rFonts w:eastAsia="Calibri"/>
                <w:sz w:val="22"/>
              </w:rPr>
            </w:pPr>
            <w:r>
              <w:rPr>
                <w:rFonts w:eastAsia="Calibri"/>
                <w:sz w:val="22"/>
              </w:rPr>
              <w:t xml:space="preserve">TEL: </w:t>
            </w:r>
            <w:r>
              <w:rPr>
                <w:rFonts w:eastAsia="Calibri"/>
                <w:sz w:val="22"/>
              </w:rPr>
              <w:tab/>
              <w:t>(214) 754-9234</w:t>
            </w:r>
          </w:p>
          <w:p>
            <w:pPr>
              <w:widowControl/>
              <w:autoSpaceDE/>
              <w:autoSpaceDN/>
              <w:adjustRightInd/>
              <w:ind w:firstLine="720"/>
              <w:jc w:val="both"/>
              <w:rPr>
                <w:rFonts w:eastAsia="Calibri"/>
                <w:sz w:val="22"/>
              </w:rPr>
            </w:pPr>
            <w:r>
              <w:rPr>
                <w:rFonts w:eastAsia="Calibri"/>
                <w:sz w:val="22"/>
              </w:rPr>
              <w:t>FAX:</w:t>
            </w:r>
            <w:r>
              <w:rPr>
                <w:rFonts w:eastAsia="Calibri"/>
                <w:sz w:val="22"/>
              </w:rPr>
              <w:tab/>
              <w:t>(214) 754-925</w:t>
            </w:r>
          </w:p>
        </w:tc>
      </w:tr>
    </w:tbl>
    <w:p>
      <w:pPr>
        <w:pStyle w:val="Body"/>
        <w:spacing w:line="271" w:lineRule="exact"/>
        <w:ind w:left="3000" w:right="-20"/>
        <w:rPr>
          <w:color w:val="231F20"/>
          <w:sz w:val="22"/>
        </w:rPr>
      </w:pPr>
    </w:p>
    <w:p>
      <w:pPr>
        <w:pStyle w:val="Body"/>
        <w:spacing w:line="271" w:lineRule="exact"/>
        <w:ind w:left="3000" w:right="-20"/>
        <w:rPr>
          <w:color w:val="231F20"/>
          <w:sz w:val="22"/>
        </w:rPr>
      </w:pPr>
    </w:p>
    <w:p>
      <w:pPr>
        <w:pStyle w:val="Body"/>
        <w:spacing w:line="271" w:lineRule="exact"/>
        <w:ind w:left="90" w:right="-20"/>
        <w:rPr>
          <w:sz w:val="22"/>
        </w:rPr>
      </w:pPr>
      <w:r>
        <w:rPr>
          <w:color w:val="231F20"/>
          <w:sz w:val="22"/>
        </w:rPr>
        <w:t>If to the Developer:</w:t>
      </w:r>
      <w:r>
        <w:rPr>
          <w:color w:val="000000"/>
          <w:sz w:val="22"/>
        </w:rPr>
        <w:tab/>
      </w:r>
      <w:r>
        <w:rPr>
          <w:color w:val="000000"/>
          <w:sz w:val="22"/>
        </w:rPr>
        <w:tab/>
      </w:r>
      <w:r>
        <w:rPr>
          <w:sz w:val="22"/>
        </w:rPr>
        <w:t>Walton Development &amp; Management TX, LLC</w:t>
      </w:r>
    </w:p>
    <w:p>
      <w:pPr>
        <w:pStyle w:val="Body"/>
        <w:spacing w:line="271" w:lineRule="exact"/>
        <w:ind w:left="90" w:right="-20"/>
        <w:rPr>
          <w:color w:val="231F20"/>
          <w:sz w:val="22"/>
        </w:rPr>
      </w:pPr>
      <w:r>
        <w:rPr>
          <w:color w:val="231F20"/>
          <w:sz w:val="22"/>
        </w:rPr>
        <w:tab/>
      </w:r>
      <w:r>
        <w:rPr>
          <w:color w:val="231F20"/>
          <w:sz w:val="22"/>
        </w:rPr>
        <w:tab/>
      </w:r>
      <w:r>
        <w:rPr>
          <w:color w:val="231F20"/>
          <w:sz w:val="22"/>
        </w:rPr>
        <w:tab/>
      </w:r>
      <w:r>
        <w:rPr>
          <w:color w:val="231F20"/>
          <w:sz w:val="22"/>
        </w:rPr>
        <w:tab/>
        <w:t>Attn: Matt Robinson</w:t>
      </w:r>
    </w:p>
    <w:p>
      <w:pPr>
        <w:keepNext/>
        <w:jc w:val="both"/>
        <w:rPr>
          <w:sz w:val="22"/>
        </w:rPr>
      </w:pPr>
      <w:r>
        <w:rPr>
          <w:color w:val="231F20"/>
          <w:sz w:val="22"/>
        </w:rPr>
        <w:tab/>
      </w:r>
      <w:r>
        <w:rPr>
          <w:color w:val="231F20"/>
          <w:sz w:val="22"/>
        </w:rPr>
        <w:tab/>
      </w:r>
      <w:r>
        <w:rPr>
          <w:color w:val="231F20"/>
          <w:sz w:val="22"/>
        </w:rPr>
        <w:tab/>
      </w:r>
      <w:r>
        <w:rPr>
          <w:color w:val="231F20"/>
          <w:sz w:val="22"/>
        </w:rPr>
        <w:tab/>
      </w:r>
      <w:r>
        <w:rPr>
          <w:sz w:val="22"/>
        </w:rPr>
        <w:t>5420 LBJ Freeway, Suite 790</w:t>
      </w:r>
    </w:p>
    <w:p>
      <w:pPr>
        <w:keepNext/>
        <w:ind w:left="2880"/>
        <w:jc w:val="both"/>
        <w:rPr>
          <w:sz w:val="22"/>
        </w:rPr>
      </w:pPr>
      <w:r>
        <w:rPr>
          <w:sz w:val="22"/>
        </w:rPr>
        <w:t>Dallas, Texas 75240</w:t>
      </w:r>
    </w:p>
    <w:p>
      <w:pPr>
        <w:keepNext/>
        <w:ind w:left="2880"/>
        <w:jc w:val="both"/>
        <w:rPr>
          <w:sz w:val="22"/>
        </w:rPr>
      </w:pPr>
      <w:r>
        <w:rPr>
          <w:sz w:val="22"/>
        </w:rPr>
        <w:t>E-mail:</w:t>
      </w:r>
      <w:r>
        <w:rPr>
          <w:sz w:val="22"/>
        </w:rPr>
        <w:tab/>
        <w:t xml:space="preserve"> mrobinson@walton.com</w:t>
      </w:r>
    </w:p>
    <w:p>
      <w:pPr>
        <w:keepNext/>
        <w:ind w:left="2880"/>
        <w:jc w:val="both"/>
        <w:rPr>
          <w:sz w:val="22"/>
        </w:rPr>
      </w:pPr>
      <w:r>
        <w:rPr>
          <w:sz w:val="22"/>
        </w:rPr>
        <w:t xml:space="preserve">TEL: </w:t>
      </w:r>
      <w:r>
        <w:rPr>
          <w:sz w:val="22"/>
        </w:rPr>
        <w:tab/>
        <w:t>(214) 838-2101</w:t>
      </w:r>
    </w:p>
    <w:p>
      <w:pPr>
        <w:pStyle w:val="Body"/>
        <w:ind w:left="120" w:right="2040"/>
        <w:rPr>
          <w:color w:val="000000"/>
          <w:sz w:val="22"/>
        </w:rPr>
      </w:pPr>
    </w:p>
    <w:p>
      <w:pPr>
        <w:keepNext/>
        <w:tabs>
          <w:tab w:val="left" w:pos="-1440"/>
        </w:tabs>
        <w:ind w:left="2880" w:hanging="2880"/>
        <w:jc w:val="both"/>
        <w:rPr>
          <w:sz w:val="22"/>
        </w:rPr>
      </w:pPr>
      <w:r>
        <w:rPr>
          <w:color w:val="231F20"/>
          <w:sz w:val="22"/>
        </w:rPr>
        <w:t>With a copy to:</w:t>
      </w:r>
      <w:r>
        <w:rPr>
          <w:color w:val="231F20"/>
          <w:sz w:val="22"/>
        </w:rPr>
        <w:tab/>
      </w:r>
      <w:r>
        <w:rPr>
          <w:sz w:val="22"/>
        </w:rPr>
        <w:t>Shupe Ventura Lindelow &amp; Olson, PLLC</w:t>
      </w:r>
    </w:p>
    <w:p>
      <w:pPr>
        <w:keepNext/>
        <w:tabs>
          <w:tab w:val="left" w:pos="-1440"/>
        </w:tabs>
        <w:ind w:left="2880" w:hanging="2880"/>
        <w:jc w:val="both"/>
        <w:rPr>
          <w:sz w:val="22"/>
        </w:rPr>
      </w:pPr>
      <w:r>
        <w:rPr>
          <w:color w:val="231F20"/>
          <w:sz w:val="22"/>
        </w:rPr>
        <w:tab/>
      </w:r>
      <w:r>
        <w:rPr>
          <w:sz w:val="22"/>
        </w:rPr>
        <w:t>Attn: Ike Shupe</w:t>
      </w:r>
    </w:p>
    <w:p>
      <w:pPr>
        <w:keepNext/>
        <w:ind w:left="2880"/>
        <w:jc w:val="both"/>
        <w:rPr>
          <w:sz w:val="22"/>
        </w:rPr>
      </w:pPr>
      <w:r>
        <w:rPr>
          <w:sz w:val="22"/>
        </w:rPr>
        <w:t>500 Main Street</w:t>
      </w:r>
    </w:p>
    <w:p>
      <w:pPr>
        <w:keepNext/>
        <w:ind w:left="2880"/>
        <w:jc w:val="both"/>
        <w:rPr>
          <w:sz w:val="22"/>
        </w:rPr>
      </w:pPr>
      <w:r>
        <w:rPr>
          <w:sz w:val="22"/>
        </w:rPr>
        <w:t>Fort Worth, Texas 76102</w:t>
      </w:r>
    </w:p>
    <w:p>
      <w:pPr>
        <w:keepNext/>
        <w:ind w:left="2880"/>
        <w:jc w:val="both"/>
        <w:rPr>
          <w:sz w:val="22"/>
        </w:rPr>
      </w:pPr>
      <w:r>
        <w:rPr>
          <w:sz w:val="22"/>
        </w:rPr>
        <w:t>E-mail:</w:t>
      </w:r>
      <w:r>
        <w:rPr>
          <w:sz w:val="22"/>
        </w:rPr>
        <w:tab/>
        <w:t>ike.shupe@svlandlaw.com</w:t>
      </w:r>
    </w:p>
    <w:p>
      <w:pPr>
        <w:keepNext/>
        <w:ind w:left="2880"/>
        <w:jc w:val="both"/>
        <w:rPr>
          <w:sz w:val="22"/>
        </w:rPr>
      </w:pPr>
      <w:r>
        <w:rPr>
          <w:sz w:val="22"/>
        </w:rPr>
        <w:t>TEL:</w:t>
      </w:r>
      <w:r>
        <w:rPr>
          <w:sz w:val="22"/>
        </w:rPr>
        <w:tab/>
        <w:t>(817) 405-9936</w:t>
      </w:r>
    </w:p>
    <w:p>
      <w:pPr>
        <w:ind w:left="2880"/>
        <w:jc w:val="both"/>
        <w:rPr>
          <w:sz w:val="22"/>
        </w:rPr>
      </w:pPr>
      <w:r>
        <w:rPr>
          <w:sz w:val="22"/>
        </w:rPr>
        <w:t>FAX:</w:t>
      </w:r>
      <w:r>
        <w:rPr>
          <w:sz w:val="22"/>
        </w:rPr>
        <w:tab/>
        <w:t>(800) 519-3768</w:t>
      </w:r>
    </w:p>
    <w:p>
      <w:pPr>
        <w:pStyle w:val="Body"/>
        <w:tabs>
          <w:tab w:val="left" w:pos="2980"/>
          <w:tab w:val="left" w:pos="3720"/>
        </w:tabs>
        <w:ind w:left="3000" w:right="3234" w:hanging="2880"/>
        <w:rPr>
          <w:color w:val="000000"/>
          <w:sz w:val="22"/>
        </w:rPr>
      </w:pPr>
    </w:p>
    <w:p>
      <w:pPr>
        <w:pStyle w:val="Body"/>
        <w:tabs>
          <w:tab w:val="left" w:pos="3720"/>
        </w:tabs>
        <w:ind w:left="2880" w:right="-30" w:hanging="2880"/>
        <w:rPr>
          <w:color w:val="000000"/>
          <w:sz w:val="22"/>
        </w:rPr>
      </w:pPr>
      <w:r>
        <w:rPr>
          <w:color w:val="000000"/>
          <w:sz w:val="22"/>
        </w:rPr>
        <w:t>And:</w:t>
      </w:r>
      <w:r>
        <w:rPr>
          <w:color w:val="000000"/>
          <w:sz w:val="22"/>
        </w:rPr>
        <w:tab/>
        <w:t>Walton Development &amp; Management (USA), Inc.</w:t>
      </w:r>
    </w:p>
    <w:p>
      <w:pPr>
        <w:pStyle w:val="Body"/>
        <w:tabs>
          <w:tab w:val="left" w:pos="3720"/>
        </w:tabs>
        <w:ind w:left="2880" w:right="-30" w:hanging="2880"/>
        <w:rPr>
          <w:color w:val="000000"/>
          <w:sz w:val="22"/>
        </w:rPr>
      </w:pPr>
      <w:r>
        <w:rPr>
          <w:color w:val="000000"/>
          <w:sz w:val="22"/>
        </w:rPr>
        <w:tab/>
        <w:t>Attn: Legal Counsel</w:t>
      </w:r>
    </w:p>
    <w:p>
      <w:pPr>
        <w:pStyle w:val="Body"/>
        <w:tabs>
          <w:tab w:val="left" w:pos="3720"/>
        </w:tabs>
        <w:ind w:left="2880" w:right="-30" w:hanging="2880"/>
        <w:rPr>
          <w:color w:val="000000"/>
          <w:sz w:val="22"/>
        </w:rPr>
      </w:pPr>
      <w:r>
        <w:rPr>
          <w:color w:val="000000"/>
          <w:sz w:val="22"/>
        </w:rPr>
        <w:tab/>
        <w:t>4800 North Scottsdale Road, Suite 4000</w:t>
      </w:r>
    </w:p>
    <w:p>
      <w:pPr>
        <w:pStyle w:val="Body"/>
        <w:tabs>
          <w:tab w:val="left" w:pos="3720"/>
        </w:tabs>
        <w:ind w:left="2880" w:right="-30" w:hanging="2880"/>
        <w:rPr>
          <w:color w:val="000000"/>
          <w:sz w:val="22"/>
        </w:rPr>
      </w:pPr>
      <w:r>
        <w:rPr>
          <w:color w:val="000000"/>
          <w:sz w:val="22"/>
        </w:rPr>
        <w:tab/>
        <w:t>Scottsdale, Arizona 85251</w:t>
      </w:r>
    </w:p>
    <w:p>
      <w:pPr>
        <w:pStyle w:val="Body"/>
        <w:tabs>
          <w:tab w:val="left" w:pos="3720"/>
        </w:tabs>
        <w:ind w:left="2880" w:right="-30" w:hanging="2880"/>
        <w:rPr>
          <w:color w:val="000000"/>
          <w:sz w:val="22"/>
        </w:rPr>
      </w:pPr>
      <w:r>
        <w:rPr>
          <w:color w:val="000000"/>
          <w:sz w:val="22"/>
        </w:rPr>
        <w:tab/>
        <w:t>TEL: (800) 959-9266</w:t>
      </w:r>
    </w:p>
    <w:p>
      <w:pPr>
        <w:pStyle w:val="Body"/>
        <w:tabs>
          <w:tab w:val="left" w:pos="3720"/>
        </w:tabs>
        <w:ind w:left="2880" w:right="-30" w:hanging="2880"/>
        <w:rPr>
          <w:color w:val="000000"/>
          <w:sz w:val="22"/>
        </w:rPr>
      </w:pPr>
      <w:r>
        <w:rPr>
          <w:color w:val="000000"/>
          <w:sz w:val="22"/>
        </w:rPr>
        <w:tab/>
        <w:t>FAX: (800) 959-6049</w:t>
      </w:r>
    </w:p>
    <w:p>
      <w:pPr>
        <w:spacing w:line="200" w:lineRule="exact"/>
        <w:rPr>
          <w:color w:val="000000"/>
          <w:sz w:val="22"/>
        </w:rPr>
      </w:pPr>
    </w:p>
    <w:p>
      <w:pPr>
        <w:pStyle w:val="Body"/>
        <w:spacing w:line="271" w:lineRule="exact"/>
        <w:ind w:left="90" w:right="-20"/>
        <w:rPr>
          <w:sz w:val="22"/>
        </w:rPr>
      </w:pPr>
      <w:r>
        <w:rPr>
          <w:color w:val="231F20"/>
          <w:sz w:val="22"/>
        </w:rPr>
        <w:t>If to the Owners:</w:t>
      </w:r>
      <w:r>
        <w:rPr>
          <w:color w:val="231F20"/>
          <w:sz w:val="22"/>
        </w:rPr>
        <w:tab/>
      </w:r>
      <w:r>
        <w:rPr>
          <w:color w:val="231F20"/>
          <w:sz w:val="22"/>
        </w:rPr>
        <w:tab/>
      </w:r>
      <w:r>
        <w:rPr>
          <w:sz w:val="22"/>
        </w:rPr>
        <w:t>Walton Texas LP,</w:t>
      </w:r>
    </w:p>
    <w:p>
      <w:pPr>
        <w:pStyle w:val="Body"/>
        <w:ind w:left="2280" w:right="2040" w:firstLine="600"/>
        <w:rPr>
          <w:sz w:val="22"/>
        </w:rPr>
      </w:pPr>
      <w:r>
        <w:rPr>
          <w:sz w:val="22"/>
        </w:rPr>
        <w:t>WUSF 4 Rock Creek, LP, and/or</w:t>
      </w:r>
    </w:p>
    <w:p>
      <w:pPr>
        <w:pStyle w:val="Body"/>
        <w:ind w:left="2280" w:right="2040" w:firstLine="600"/>
        <w:rPr>
          <w:color w:val="231F20"/>
          <w:sz w:val="22"/>
        </w:rPr>
      </w:pPr>
      <w:r>
        <w:rPr>
          <w:sz w:val="22"/>
        </w:rPr>
        <w:t>WUSF 5 Rock Creek East, LP, as applicable</w:t>
      </w:r>
    </w:p>
    <w:p>
      <w:pPr>
        <w:pStyle w:val="Body"/>
        <w:tabs>
          <w:tab w:val="left" w:pos="3720"/>
        </w:tabs>
        <w:ind w:left="2880" w:right="-30" w:hanging="2880"/>
        <w:rPr>
          <w:color w:val="000000"/>
          <w:sz w:val="22"/>
        </w:rPr>
      </w:pPr>
      <w:r>
        <w:rPr>
          <w:color w:val="231F20"/>
          <w:sz w:val="22"/>
        </w:rPr>
        <w:tab/>
        <w:t>c/o</w:t>
      </w:r>
      <w:r>
        <w:rPr>
          <w:color w:val="000000"/>
          <w:sz w:val="22"/>
        </w:rPr>
        <w:t xml:space="preserve"> Walton International Group (USA), Inc.</w:t>
      </w:r>
    </w:p>
    <w:p>
      <w:pPr>
        <w:pStyle w:val="Body"/>
        <w:tabs>
          <w:tab w:val="left" w:pos="3720"/>
        </w:tabs>
        <w:ind w:left="2880" w:right="-30" w:hanging="2880"/>
        <w:rPr>
          <w:color w:val="000000"/>
          <w:sz w:val="22"/>
        </w:rPr>
      </w:pPr>
      <w:r>
        <w:rPr>
          <w:color w:val="000000"/>
          <w:sz w:val="22"/>
        </w:rPr>
        <w:tab/>
        <w:t xml:space="preserve">Attn: President </w:t>
      </w:r>
    </w:p>
    <w:p>
      <w:pPr>
        <w:pStyle w:val="Body"/>
        <w:tabs>
          <w:tab w:val="left" w:pos="3720"/>
        </w:tabs>
        <w:ind w:left="2880" w:right="-30" w:hanging="2880"/>
        <w:rPr>
          <w:color w:val="000000"/>
          <w:sz w:val="22"/>
        </w:rPr>
      </w:pPr>
      <w:r>
        <w:rPr>
          <w:color w:val="000000"/>
          <w:sz w:val="22"/>
        </w:rPr>
        <w:tab/>
        <w:t>4800 North Scottsdale Road, Suite 4000</w:t>
      </w:r>
    </w:p>
    <w:p>
      <w:pPr>
        <w:pStyle w:val="Body"/>
        <w:tabs>
          <w:tab w:val="left" w:pos="3720"/>
        </w:tabs>
        <w:ind w:left="2880" w:right="-30" w:hanging="2880"/>
        <w:rPr>
          <w:color w:val="000000"/>
          <w:sz w:val="22"/>
        </w:rPr>
      </w:pPr>
      <w:r>
        <w:rPr>
          <w:color w:val="000000"/>
          <w:sz w:val="22"/>
        </w:rPr>
        <w:tab/>
        <w:t>Scottsdale, Arizona 85251</w:t>
      </w:r>
    </w:p>
    <w:p>
      <w:pPr>
        <w:pStyle w:val="Body"/>
        <w:tabs>
          <w:tab w:val="left" w:pos="3720"/>
        </w:tabs>
        <w:ind w:left="2880" w:right="-30" w:hanging="2880"/>
        <w:rPr>
          <w:color w:val="000000"/>
          <w:sz w:val="22"/>
        </w:rPr>
      </w:pPr>
      <w:r>
        <w:rPr>
          <w:color w:val="000000"/>
          <w:sz w:val="22"/>
        </w:rPr>
        <w:tab/>
        <w:t>TEL: (800) 959-9266</w:t>
      </w:r>
    </w:p>
    <w:p>
      <w:pPr>
        <w:pStyle w:val="Body"/>
        <w:tabs>
          <w:tab w:val="left" w:pos="3720"/>
        </w:tabs>
        <w:ind w:left="2880" w:right="-30" w:hanging="2880"/>
        <w:rPr>
          <w:color w:val="000000"/>
          <w:sz w:val="22"/>
        </w:rPr>
      </w:pPr>
      <w:r>
        <w:rPr>
          <w:color w:val="000000"/>
          <w:sz w:val="22"/>
        </w:rPr>
        <w:tab/>
        <w:t>FAX: (800) 959-6049</w:t>
      </w:r>
    </w:p>
    <w:p>
      <w:pPr>
        <w:pStyle w:val="Body"/>
        <w:tabs>
          <w:tab w:val="left" w:pos="2880"/>
        </w:tabs>
        <w:ind w:left="2880" w:right="761" w:hanging="2880"/>
        <w:rPr>
          <w:color w:val="231F20"/>
          <w:sz w:val="22"/>
        </w:rPr>
      </w:pPr>
    </w:p>
    <w:p>
      <w:pPr>
        <w:keepNext/>
        <w:tabs>
          <w:tab w:val="left" w:pos="-1440"/>
        </w:tabs>
        <w:ind w:left="2880" w:hanging="2880"/>
        <w:jc w:val="both"/>
        <w:rPr>
          <w:sz w:val="22"/>
        </w:rPr>
      </w:pPr>
      <w:r>
        <w:rPr>
          <w:color w:val="231F20"/>
          <w:sz w:val="22"/>
        </w:rPr>
        <w:t>With a copy to:</w:t>
      </w:r>
      <w:r>
        <w:rPr>
          <w:color w:val="231F20"/>
          <w:sz w:val="22"/>
        </w:rPr>
        <w:tab/>
      </w:r>
      <w:r>
        <w:rPr>
          <w:sz w:val="22"/>
        </w:rPr>
        <w:t>Shupe Ventura Lindelow &amp; Olson, PLLC</w:t>
      </w:r>
      <w:r>
        <w:rPr>
          <w:sz w:val="22"/>
        </w:rPr>
        <w:br/>
        <w:t>Attn: Ike Shupe</w:t>
      </w:r>
    </w:p>
    <w:p>
      <w:pPr>
        <w:keepNext/>
        <w:ind w:left="2880"/>
        <w:jc w:val="both"/>
        <w:rPr>
          <w:sz w:val="22"/>
        </w:rPr>
      </w:pPr>
      <w:r>
        <w:rPr>
          <w:sz w:val="22"/>
        </w:rPr>
        <w:t>500 Main Street</w:t>
      </w:r>
    </w:p>
    <w:p>
      <w:pPr>
        <w:keepNext/>
        <w:ind w:left="2880"/>
        <w:jc w:val="both"/>
        <w:rPr>
          <w:sz w:val="22"/>
        </w:rPr>
      </w:pPr>
      <w:r>
        <w:rPr>
          <w:sz w:val="22"/>
        </w:rPr>
        <w:t>Fort Worth, Texas 76102</w:t>
      </w:r>
    </w:p>
    <w:p>
      <w:pPr>
        <w:keepNext/>
        <w:ind w:left="2880"/>
        <w:jc w:val="both"/>
        <w:rPr>
          <w:sz w:val="22"/>
        </w:rPr>
      </w:pPr>
      <w:r>
        <w:rPr>
          <w:sz w:val="22"/>
        </w:rPr>
        <w:t>E-mail:</w:t>
      </w:r>
      <w:r>
        <w:rPr>
          <w:sz w:val="22"/>
        </w:rPr>
        <w:tab/>
        <w:t>ike.shupe@svlandlaw.com</w:t>
      </w:r>
    </w:p>
    <w:p>
      <w:pPr>
        <w:keepNext/>
        <w:ind w:left="2880"/>
        <w:jc w:val="both"/>
        <w:rPr>
          <w:sz w:val="22"/>
        </w:rPr>
      </w:pPr>
      <w:r>
        <w:rPr>
          <w:sz w:val="22"/>
        </w:rPr>
        <w:t>TEL:</w:t>
      </w:r>
      <w:r>
        <w:rPr>
          <w:sz w:val="22"/>
        </w:rPr>
        <w:tab/>
        <w:t>(817) 405-9936</w:t>
      </w:r>
    </w:p>
    <w:p>
      <w:pPr>
        <w:ind w:left="2880"/>
        <w:jc w:val="both"/>
        <w:rPr>
          <w:sz w:val="22"/>
        </w:rPr>
      </w:pPr>
      <w:r>
        <w:rPr>
          <w:sz w:val="22"/>
        </w:rPr>
        <w:t>FAX:</w:t>
      </w:r>
      <w:r>
        <w:rPr>
          <w:sz w:val="22"/>
        </w:rPr>
        <w:tab/>
        <w:t>(800) 519-3768</w:t>
      </w:r>
    </w:p>
    <w:p>
      <w:pPr>
        <w:pStyle w:val="Body"/>
        <w:tabs>
          <w:tab w:val="left" w:pos="2980"/>
          <w:tab w:val="left" w:pos="3720"/>
        </w:tabs>
        <w:ind w:left="3000" w:right="3234" w:hanging="2880"/>
        <w:rPr>
          <w:color w:val="000000"/>
          <w:sz w:val="22"/>
        </w:rPr>
      </w:pPr>
    </w:p>
    <w:p>
      <w:pPr>
        <w:pStyle w:val="Body"/>
        <w:tabs>
          <w:tab w:val="left" w:pos="3720"/>
        </w:tabs>
        <w:ind w:left="2880" w:right="-30" w:hanging="2880"/>
        <w:rPr>
          <w:color w:val="000000"/>
          <w:sz w:val="22"/>
        </w:rPr>
      </w:pPr>
      <w:r>
        <w:rPr>
          <w:color w:val="000000"/>
          <w:sz w:val="22"/>
        </w:rPr>
        <w:t>And:</w:t>
      </w:r>
      <w:r>
        <w:rPr>
          <w:color w:val="000000"/>
          <w:sz w:val="22"/>
        </w:rPr>
        <w:tab/>
        <w:t>Walton International Group (USA), Inc.</w:t>
      </w:r>
    </w:p>
    <w:p>
      <w:pPr>
        <w:pStyle w:val="Body"/>
        <w:tabs>
          <w:tab w:val="left" w:pos="3720"/>
        </w:tabs>
        <w:ind w:left="2880" w:right="-30" w:hanging="2880"/>
        <w:rPr>
          <w:color w:val="000000"/>
          <w:sz w:val="22"/>
        </w:rPr>
      </w:pPr>
      <w:r>
        <w:rPr>
          <w:color w:val="000000"/>
          <w:sz w:val="22"/>
        </w:rPr>
        <w:tab/>
        <w:t>Attn: Legal Counsel</w:t>
      </w:r>
    </w:p>
    <w:p>
      <w:pPr>
        <w:pStyle w:val="Body"/>
        <w:tabs>
          <w:tab w:val="left" w:pos="3720"/>
        </w:tabs>
        <w:ind w:left="2880" w:right="-30" w:hanging="2880"/>
        <w:rPr>
          <w:color w:val="000000"/>
          <w:sz w:val="22"/>
        </w:rPr>
      </w:pPr>
      <w:r>
        <w:rPr>
          <w:color w:val="000000"/>
          <w:sz w:val="22"/>
        </w:rPr>
        <w:tab/>
        <w:t>4800 North Scottsdale Road, Suite 4000</w:t>
      </w:r>
    </w:p>
    <w:p>
      <w:pPr>
        <w:pStyle w:val="Body"/>
        <w:tabs>
          <w:tab w:val="left" w:pos="3720"/>
        </w:tabs>
        <w:ind w:left="2880" w:right="-30" w:hanging="2880"/>
        <w:rPr>
          <w:color w:val="000000"/>
          <w:sz w:val="22"/>
        </w:rPr>
      </w:pPr>
      <w:r>
        <w:rPr>
          <w:color w:val="000000"/>
          <w:sz w:val="22"/>
        </w:rPr>
        <w:tab/>
        <w:t>Scottsdale, Arizona 85251</w:t>
      </w:r>
    </w:p>
    <w:p>
      <w:pPr>
        <w:pStyle w:val="Body"/>
        <w:tabs>
          <w:tab w:val="left" w:pos="3720"/>
        </w:tabs>
        <w:ind w:left="2880" w:right="-30" w:hanging="2880"/>
        <w:rPr>
          <w:color w:val="000000"/>
          <w:sz w:val="22"/>
        </w:rPr>
      </w:pPr>
      <w:r>
        <w:rPr>
          <w:color w:val="000000"/>
          <w:sz w:val="22"/>
        </w:rPr>
        <w:tab/>
        <w:t>TEL: (800) 959-9266</w:t>
      </w:r>
    </w:p>
    <w:p>
      <w:pPr>
        <w:pStyle w:val="Body"/>
        <w:tabs>
          <w:tab w:val="left" w:pos="3720"/>
        </w:tabs>
        <w:ind w:left="2880" w:right="-30" w:hanging="2880"/>
        <w:rPr>
          <w:color w:val="000000"/>
          <w:sz w:val="22"/>
        </w:rPr>
      </w:pPr>
      <w:r>
        <w:rPr>
          <w:color w:val="000000"/>
          <w:sz w:val="22"/>
        </w:rPr>
        <w:tab/>
        <w:t>FAX: (800) 959-6049</w:t>
      </w:r>
    </w:p>
    <w:p>
      <w:pPr>
        <w:pStyle w:val="Body"/>
        <w:tabs>
          <w:tab w:val="left" w:pos="3720"/>
        </w:tabs>
        <w:ind w:left="2880" w:right="-30" w:hanging="2880"/>
        <w:rPr>
          <w:color w:val="000000"/>
          <w:sz w:val="22"/>
        </w:rPr>
      </w:pPr>
    </w:p>
    <w:p>
      <w:pPr>
        <w:pStyle w:val="Body"/>
        <w:tabs>
          <w:tab w:val="left" w:pos="3720"/>
        </w:tabs>
        <w:ind w:left="2880" w:right="-30" w:hanging="2880"/>
        <w:rPr>
          <w:color w:val="000000"/>
          <w:sz w:val="22"/>
        </w:rPr>
      </w:pPr>
    </w:p>
    <w:p>
      <w:pPr>
        <w:pStyle w:val="Body"/>
        <w:tabs>
          <w:tab w:val="left" w:pos="3720"/>
        </w:tabs>
        <w:ind w:left="2880" w:right="-30" w:hanging="2880"/>
        <w:rPr>
          <w:color w:val="000000"/>
          <w:sz w:val="22"/>
        </w:rPr>
      </w:pPr>
    </w:p>
    <w:p>
      <w:pPr>
        <w:pStyle w:val="Body"/>
        <w:spacing w:line="271" w:lineRule="exact"/>
        <w:ind w:right="-20"/>
        <w:rPr>
          <w:sz w:val="22"/>
        </w:rPr>
      </w:pPr>
      <w:r>
        <w:rPr>
          <w:sz w:val="22"/>
        </w:rPr>
        <w:t>And:</w:t>
      </w:r>
      <w:r>
        <w:rPr>
          <w:sz w:val="22"/>
        </w:rPr>
        <w:tab/>
      </w:r>
      <w:r>
        <w:rPr>
          <w:sz w:val="22"/>
        </w:rPr>
        <w:tab/>
      </w:r>
      <w:r>
        <w:rPr>
          <w:sz w:val="22"/>
        </w:rPr>
        <w:tab/>
      </w:r>
      <w:r>
        <w:rPr>
          <w:sz w:val="22"/>
        </w:rPr>
        <w:tab/>
        <w:t>Walton Development &amp; Management TX, LLC</w:t>
      </w:r>
    </w:p>
    <w:p>
      <w:pPr>
        <w:pStyle w:val="Body"/>
        <w:spacing w:line="271" w:lineRule="exact"/>
        <w:ind w:left="90" w:right="-20"/>
        <w:rPr>
          <w:color w:val="231F20"/>
          <w:sz w:val="22"/>
        </w:rPr>
      </w:pPr>
      <w:r>
        <w:rPr>
          <w:color w:val="231F20"/>
          <w:sz w:val="22"/>
        </w:rPr>
        <w:tab/>
      </w:r>
      <w:r>
        <w:rPr>
          <w:color w:val="231F20"/>
          <w:sz w:val="22"/>
        </w:rPr>
        <w:tab/>
      </w:r>
      <w:r>
        <w:rPr>
          <w:color w:val="231F20"/>
          <w:sz w:val="22"/>
        </w:rPr>
        <w:tab/>
      </w:r>
      <w:r>
        <w:rPr>
          <w:color w:val="231F20"/>
          <w:sz w:val="22"/>
        </w:rPr>
        <w:tab/>
        <w:t>Attn: Matt Robinson</w:t>
      </w:r>
    </w:p>
    <w:p>
      <w:pPr>
        <w:keepNext/>
        <w:jc w:val="both"/>
        <w:rPr>
          <w:sz w:val="22"/>
        </w:rPr>
      </w:pPr>
      <w:r>
        <w:rPr>
          <w:color w:val="231F20"/>
          <w:sz w:val="22"/>
        </w:rPr>
        <w:tab/>
      </w:r>
      <w:r>
        <w:rPr>
          <w:color w:val="231F20"/>
          <w:sz w:val="22"/>
        </w:rPr>
        <w:tab/>
      </w:r>
      <w:r>
        <w:rPr>
          <w:color w:val="231F20"/>
          <w:sz w:val="22"/>
        </w:rPr>
        <w:tab/>
      </w:r>
      <w:r>
        <w:rPr>
          <w:color w:val="231F20"/>
          <w:sz w:val="22"/>
        </w:rPr>
        <w:tab/>
      </w:r>
      <w:r>
        <w:rPr>
          <w:sz w:val="22"/>
        </w:rPr>
        <w:t>5420 LBJ Freeway, Suite 790</w:t>
      </w:r>
    </w:p>
    <w:p>
      <w:pPr>
        <w:keepNext/>
        <w:ind w:left="2880"/>
        <w:jc w:val="both"/>
        <w:rPr>
          <w:sz w:val="22"/>
        </w:rPr>
      </w:pPr>
      <w:r>
        <w:rPr>
          <w:sz w:val="22"/>
        </w:rPr>
        <w:t>Dallas, Texas 75240</w:t>
      </w:r>
    </w:p>
    <w:p>
      <w:pPr>
        <w:keepNext/>
        <w:ind w:left="2880"/>
        <w:jc w:val="both"/>
        <w:rPr>
          <w:sz w:val="22"/>
        </w:rPr>
      </w:pPr>
      <w:r>
        <w:rPr>
          <w:sz w:val="22"/>
        </w:rPr>
        <w:t>E-mail:</w:t>
      </w:r>
      <w:r>
        <w:rPr>
          <w:sz w:val="22"/>
        </w:rPr>
        <w:tab/>
        <w:t xml:space="preserve"> mrobinson@walton.com</w:t>
      </w:r>
    </w:p>
    <w:p>
      <w:pPr>
        <w:pStyle w:val="Body"/>
        <w:tabs>
          <w:tab w:val="left" w:pos="3720"/>
        </w:tabs>
        <w:ind w:left="2880" w:right="-30" w:hanging="2880"/>
        <w:rPr>
          <w:color w:val="000000"/>
          <w:sz w:val="22"/>
        </w:rPr>
      </w:pPr>
      <w:r>
        <w:rPr>
          <w:sz w:val="22"/>
        </w:rPr>
        <w:tab/>
        <w:t xml:space="preserve">TEL: </w:t>
      </w:r>
      <w:r>
        <w:rPr>
          <w:sz w:val="22"/>
        </w:rPr>
        <w:tab/>
        <w:t>(214) 838-2101</w:t>
      </w:r>
    </w:p>
    <w:p>
      <w:pPr>
        <w:pStyle w:val="Body"/>
        <w:tabs>
          <w:tab w:val="left" w:pos="2880"/>
        </w:tabs>
        <w:ind w:left="2880" w:right="761" w:hanging="2880"/>
        <w:rPr>
          <w:color w:val="231F20"/>
          <w:sz w:val="22"/>
        </w:rPr>
      </w:pPr>
    </w:p>
    <w:p>
      <w:pPr>
        <w:pStyle w:val="Body"/>
        <w:tabs>
          <w:tab w:val="left" w:pos="2880"/>
        </w:tabs>
        <w:ind w:left="2880" w:right="761" w:hanging="2880"/>
        <w:rPr>
          <w:color w:val="231F20"/>
          <w:sz w:val="22"/>
        </w:rPr>
      </w:pPr>
      <w:r>
        <w:rPr>
          <w:color w:val="231F20"/>
          <w:sz w:val="22"/>
        </w:rPr>
        <w:t>If to Trustee:</w:t>
      </w:r>
      <w:r>
        <w:rPr>
          <w:color w:val="231F20"/>
          <w:sz w:val="22"/>
        </w:rPr>
        <w:tab/>
        <w:t>BOKF, N.A.</w:t>
      </w:r>
    </w:p>
    <w:p>
      <w:pPr>
        <w:pStyle w:val="Body"/>
        <w:tabs>
          <w:tab w:val="left" w:pos="2880"/>
        </w:tabs>
        <w:ind w:left="2880" w:right="761" w:hanging="2880"/>
        <w:rPr>
          <w:color w:val="231F20"/>
          <w:sz w:val="22"/>
        </w:rPr>
      </w:pPr>
      <w:r>
        <w:rPr>
          <w:color w:val="231F20"/>
          <w:sz w:val="22"/>
        </w:rPr>
        <w:tab/>
        <w:t>3325 Cherry Street, Suite 3325</w:t>
      </w:r>
    </w:p>
    <w:p>
      <w:pPr>
        <w:pStyle w:val="Body"/>
        <w:tabs>
          <w:tab w:val="left" w:pos="2880"/>
        </w:tabs>
        <w:ind w:left="2880" w:right="761" w:hanging="2880"/>
        <w:rPr>
          <w:color w:val="231F20"/>
          <w:sz w:val="22"/>
        </w:rPr>
      </w:pPr>
      <w:r>
        <w:rPr>
          <w:color w:val="231F20"/>
          <w:sz w:val="22"/>
        </w:rPr>
        <w:tab/>
        <w:t>Fort Worth, Texas 76102</w:t>
      </w:r>
    </w:p>
    <w:p>
      <w:pPr>
        <w:pStyle w:val="Body"/>
        <w:tabs>
          <w:tab w:val="left" w:pos="2880"/>
        </w:tabs>
        <w:ind w:left="2880" w:right="761" w:hanging="2880"/>
        <w:rPr>
          <w:color w:val="231F20"/>
          <w:sz w:val="22"/>
        </w:rPr>
      </w:pPr>
      <w:r>
        <w:rPr>
          <w:color w:val="231F20"/>
          <w:sz w:val="22"/>
        </w:rPr>
        <w:tab/>
        <w:t xml:space="preserve">Attn: Corporate Trust Department </w:t>
      </w:r>
    </w:p>
    <w:p>
      <w:pPr>
        <w:pStyle w:val="Body"/>
        <w:tabs>
          <w:tab w:val="left" w:pos="3000"/>
        </w:tabs>
        <w:ind w:left="3000" w:right="761" w:hanging="2880"/>
        <w:rPr>
          <w:color w:val="000000"/>
          <w:sz w:val="22"/>
        </w:rPr>
      </w:pPr>
      <w:r>
        <w:rPr>
          <w:color w:val="231F20"/>
          <w:sz w:val="22"/>
        </w:rPr>
        <w:tab/>
      </w:r>
    </w:p>
    <w:p>
      <w:pPr>
        <w:pStyle w:val="Body"/>
        <w:numPr>
          <w:ilvl w:val="1"/>
          <w:numId w:val="3"/>
        </w:numPr>
        <w:tabs>
          <w:tab w:val="left" w:pos="1280"/>
        </w:tabs>
        <w:spacing w:line="275" w:lineRule="auto"/>
        <w:ind w:left="120" w:right="56" w:firstLine="720"/>
        <w:jc w:val="both"/>
        <w:rPr>
          <w:color w:val="000000"/>
          <w:sz w:val="22"/>
        </w:rPr>
      </w:pPr>
      <w:r>
        <w:rPr>
          <w:color w:val="231F20"/>
          <w:sz w:val="22"/>
          <w:u w:val="single"/>
        </w:rPr>
        <w:t>Third Party Beneficiaries</w:t>
      </w:r>
      <w:r>
        <w:rPr>
          <w:color w:val="231F20"/>
          <w:sz w:val="22"/>
        </w:rPr>
        <w:t>. The provisions of this Agreement are and will be for the benefit of the parties hereto, the Escrow Agent and the holders of the Bonds only and are not for the benefit of any other third party and, accordingly, no other third party shall have the right to enforce the provisions of this Agreement.</w:t>
      </w:r>
    </w:p>
    <w:p>
      <w:pPr>
        <w:spacing w:before="2" w:line="200" w:lineRule="exact"/>
        <w:rPr>
          <w:color w:val="000000"/>
          <w:sz w:val="22"/>
        </w:rPr>
      </w:pPr>
    </w:p>
    <w:p>
      <w:pPr>
        <w:pStyle w:val="Body"/>
        <w:numPr>
          <w:ilvl w:val="1"/>
          <w:numId w:val="3"/>
        </w:numPr>
        <w:tabs>
          <w:tab w:val="left" w:pos="1220"/>
        </w:tabs>
        <w:spacing w:line="276" w:lineRule="auto"/>
        <w:ind w:left="120" w:right="57" w:firstLine="720"/>
        <w:jc w:val="both"/>
        <w:rPr>
          <w:color w:val="000000"/>
          <w:sz w:val="22"/>
        </w:rPr>
      </w:pPr>
      <w:r>
        <w:rPr>
          <w:color w:val="231F20"/>
          <w:sz w:val="22"/>
          <w:u w:val="single"/>
        </w:rPr>
        <w:t>Counterparts</w:t>
      </w:r>
      <w:r>
        <w:rPr>
          <w:color w:val="231F20"/>
          <w:sz w:val="22"/>
        </w:rPr>
        <w:t>. This Agreement may be executed in any number of counterparts and by different parties hereto on separate counterparts, each of which when so executed and delivered shall be an original, but all of which shall together constitute one and the same instrument.</w:t>
      </w:r>
    </w:p>
    <w:p>
      <w:pPr>
        <w:spacing w:before="1" w:line="200" w:lineRule="exact"/>
        <w:rPr>
          <w:color w:val="000000"/>
          <w:sz w:val="22"/>
        </w:rPr>
      </w:pPr>
    </w:p>
    <w:p>
      <w:pPr>
        <w:spacing w:before="1" w:line="200" w:lineRule="exact"/>
        <w:rPr>
          <w:color w:val="000000"/>
          <w:sz w:val="22"/>
        </w:rPr>
      </w:pPr>
    </w:p>
    <w:p>
      <w:pPr>
        <w:pStyle w:val="Body"/>
        <w:numPr>
          <w:ilvl w:val="1"/>
          <w:numId w:val="3"/>
        </w:numPr>
        <w:tabs>
          <w:tab w:val="left" w:pos="1280"/>
        </w:tabs>
        <w:spacing w:line="275" w:lineRule="auto"/>
        <w:ind w:left="120" w:right="58" w:firstLine="720"/>
        <w:jc w:val="both"/>
        <w:rPr>
          <w:color w:val="000000"/>
          <w:sz w:val="22"/>
        </w:rPr>
      </w:pPr>
      <w:r>
        <w:rPr>
          <w:color w:val="231F20"/>
          <w:sz w:val="22"/>
          <w:u w:val="single"/>
        </w:rPr>
        <w:t>Escrow Agent Rights</w:t>
      </w:r>
      <w:r>
        <w:rPr>
          <w:color w:val="231F20"/>
          <w:sz w:val="22"/>
        </w:rPr>
        <w:t>. The Escrow Agent has the following rights and protections: (i) to consult with counsel,  (ii)  to  rely  on  opinions,  certificates,  instructions  and  other documentation, (iii) to act through agents and attorneys, and (iv) has no obligation to use or risk its own funds.</w:t>
      </w:r>
    </w:p>
    <w:p>
      <w:pPr>
        <w:spacing w:before="2" w:line="200" w:lineRule="exact"/>
        <w:rPr>
          <w:color w:val="000000"/>
          <w:sz w:val="22"/>
        </w:rPr>
      </w:pPr>
    </w:p>
    <w:p>
      <w:pPr>
        <w:pStyle w:val="Body"/>
        <w:numPr>
          <w:ilvl w:val="1"/>
          <w:numId w:val="3"/>
        </w:numPr>
        <w:tabs>
          <w:tab w:val="left" w:pos="1280"/>
        </w:tabs>
        <w:spacing w:line="276" w:lineRule="auto"/>
        <w:ind w:left="120" w:right="56" w:firstLine="720"/>
        <w:jc w:val="both"/>
        <w:rPr>
          <w:color w:val="000000"/>
          <w:sz w:val="22"/>
        </w:rPr>
      </w:pPr>
      <w:r>
        <w:rPr>
          <w:color w:val="231F20"/>
          <w:sz w:val="22"/>
          <w:u w:val="single"/>
        </w:rPr>
        <w:t>Appointment of Successor Escrow Agent</w:t>
      </w:r>
      <w:r>
        <w:rPr>
          <w:color w:val="231F20"/>
          <w:sz w:val="22"/>
        </w:rPr>
        <w:t>. The Escrow Agent has the right to resign on sixty (60) day notice to the other parties to this Agreement.  If no successor has been appointed by the City within thirty (30) days of the Escrow Agent’s resignation, the Escrow Agent shall have the right to petition a court of competent jurisdiction to appoint a successor under this Agreement.</w:t>
      </w:r>
    </w:p>
    <w:p>
      <w:pPr>
        <w:spacing w:before="1" w:line="200" w:lineRule="exact"/>
        <w:rPr>
          <w:color w:val="000000"/>
          <w:sz w:val="22"/>
        </w:rPr>
      </w:pPr>
    </w:p>
    <w:p>
      <w:pPr>
        <w:pStyle w:val="Body"/>
        <w:numPr>
          <w:ilvl w:val="1"/>
          <w:numId w:val="3"/>
        </w:numPr>
        <w:tabs>
          <w:tab w:val="left" w:pos="1280"/>
        </w:tabs>
        <w:spacing w:line="271" w:lineRule="exact"/>
        <w:ind w:left="120" w:right="-20" w:firstLine="720"/>
        <w:rPr>
          <w:color w:val="000000"/>
          <w:sz w:val="22"/>
        </w:rPr>
      </w:pPr>
      <w:r>
        <w:rPr>
          <w:color w:val="231F20"/>
          <w:sz w:val="22"/>
          <w:u w:val="single"/>
        </w:rPr>
        <w:t>Governing Law</w:t>
      </w:r>
      <w:r>
        <w:rPr>
          <w:color w:val="231F20"/>
          <w:sz w:val="22"/>
        </w:rPr>
        <w:t>. The law of the State of Texas shall govern this Agreement.</w:t>
      </w:r>
    </w:p>
    <w:p>
      <w:pPr>
        <w:spacing w:before="17" w:line="200" w:lineRule="exact"/>
        <w:rPr>
          <w:color w:val="000000"/>
          <w:sz w:val="22"/>
        </w:rPr>
      </w:pPr>
    </w:p>
    <w:p>
      <w:pPr>
        <w:pStyle w:val="Body"/>
        <w:spacing w:before="29"/>
        <w:ind w:left="3419" w:right="3399"/>
        <w:jc w:val="center"/>
        <w:rPr>
          <w:i/>
          <w:color w:val="231F20"/>
          <w:sz w:val="22"/>
        </w:rPr>
      </w:pPr>
      <w:r>
        <w:rPr>
          <w:i/>
          <w:color w:val="231F20"/>
          <w:sz w:val="22"/>
        </w:rPr>
        <w:t>[Signature Pages to Follow]</w:t>
      </w:r>
    </w:p>
    <w:p>
      <w:pPr>
        <w:jc w:val="both"/>
        <w:rPr>
          <w:sz w:val="22"/>
        </w:rPr>
        <w:sectPr>
          <w:headerReference w:type="even" r:id="rId8"/>
          <w:headerReference w:type="default" r:id="rId9"/>
          <w:footerReference w:type="even" r:id="rId10"/>
          <w:footerReference w:type="default" r:id="rId11"/>
          <w:headerReference w:type="first" r:id="rId12"/>
          <w:footerReference w:type="first" r:id="rId13"/>
          <w:pgSz w:w="12240" w:h="15840"/>
          <w:pgMar w:top="1360" w:right="1320" w:bottom="840" w:left="1320" w:header="0" w:footer="864" w:gutter="0"/>
          <w:cols w:space="720"/>
          <w:noEndnote/>
          <w:titlePg/>
          <w:docGrid w:linePitch="326"/>
        </w:sectPr>
      </w:pPr>
    </w:p>
    <w:p>
      <w:pPr>
        <w:jc w:val="both"/>
        <w:rPr>
          <w:sz w:val="22"/>
        </w:rPr>
      </w:pPr>
      <w:r>
        <w:rPr>
          <w:sz w:val="22"/>
        </w:rPr>
        <w:t>IN WITNESS WHEREOF, the parties to this Agreement have caused this Agreement to be executed by their duly authorized representatives on dates set forth in the acknowledgments below, to be effective as of the day and year first above written.</w:t>
      </w:r>
    </w:p>
    <w:p>
      <w:pPr>
        <w:rPr>
          <w:sz w:val="22"/>
        </w:rPr>
      </w:pPr>
    </w:p>
    <w:p>
      <w:pPr>
        <w:rPr>
          <w:sz w:val="22"/>
        </w:rPr>
      </w:pPr>
      <w:r>
        <w:rPr>
          <w:sz w:val="22"/>
        </w:rPr>
        <w:tab/>
      </w:r>
      <w:r>
        <w:rPr>
          <w:sz w:val="22"/>
        </w:rPr>
        <w:tab/>
      </w:r>
      <w:r>
        <w:rPr>
          <w:sz w:val="22"/>
        </w:rPr>
        <w:tab/>
      </w:r>
      <w:r>
        <w:rPr>
          <w:sz w:val="22"/>
        </w:rPr>
        <w:tab/>
      </w:r>
      <w:r>
        <w:rPr>
          <w:sz w:val="22"/>
        </w:rPr>
        <w:tab/>
      </w:r>
      <w:r>
        <w:rPr>
          <w:sz w:val="22"/>
        </w:rPr>
        <w:tab/>
      </w:r>
      <w:r>
        <w:rPr>
          <w:sz w:val="22"/>
        </w:rPr>
        <w:tab/>
      </w:r>
      <w:r>
        <w:rPr>
          <w:b/>
          <w:sz w:val="22"/>
        </w:rPr>
        <w:t>CITY</w:t>
      </w:r>
      <w:r>
        <w:rPr>
          <w:sz w:val="22"/>
        </w:rPr>
        <w:t>:</w:t>
      </w:r>
    </w:p>
    <w:p>
      <w:pPr>
        <w:rPr>
          <w:sz w:val="22"/>
        </w:rPr>
      </w:pPr>
    </w:p>
    <w:p>
      <w:pPr>
        <w:spacing w:after="720"/>
        <w:ind w:firstLine="5040"/>
        <w:rPr>
          <w:sz w:val="22"/>
        </w:rPr>
      </w:pPr>
      <w:r>
        <w:rPr>
          <w:sz w:val="22"/>
        </w:rPr>
        <w:t>CITY OF FORT WORTH, TEXAS</w:t>
      </w:r>
    </w:p>
    <w:p>
      <w:pPr>
        <w:ind w:left="5490" w:hanging="450"/>
        <w:rPr>
          <w:sz w:val="22"/>
        </w:rPr>
      </w:pPr>
      <w:r>
        <w:rPr>
          <w:sz w:val="22"/>
        </w:rPr>
        <w:t xml:space="preserve">By:__________________________ </w:t>
      </w:r>
    </w:p>
    <w:p>
      <w:pPr>
        <w:ind w:left="5490" w:hanging="450"/>
        <w:rPr>
          <w:sz w:val="22"/>
        </w:rPr>
      </w:pPr>
      <w:r>
        <w:rPr>
          <w:sz w:val="22"/>
        </w:rPr>
        <w:t xml:space="preserve">    City Manager</w:t>
      </w:r>
    </w:p>
    <w:p>
      <w:pPr>
        <w:spacing w:after="720"/>
        <w:rPr>
          <w:sz w:val="22"/>
        </w:rPr>
      </w:pPr>
    </w:p>
    <w:p>
      <w:pPr>
        <w:spacing w:after="600"/>
        <w:rPr>
          <w:sz w:val="22"/>
        </w:rPr>
      </w:pPr>
      <w:r>
        <w:rPr>
          <w:sz w:val="22"/>
        </w:rPr>
        <w:t>Attest:</w:t>
      </w:r>
    </w:p>
    <w:p>
      <w:pPr>
        <w:rPr>
          <w:sz w:val="22"/>
        </w:rPr>
      </w:pPr>
      <w:r>
        <w:rPr>
          <w:sz w:val="22"/>
        </w:rPr>
        <w:t>By: __________________________</w:t>
      </w:r>
    </w:p>
    <w:p>
      <w:pPr>
        <w:spacing w:after="840"/>
        <w:rPr>
          <w:sz w:val="22"/>
        </w:rPr>
      </w:pPr>
      <w:r>
        <w:rPr>
          <w:sz w:val="22"/>
        </w:rPr>
        <w:t xml:space="preserve">   City Secretary</w:t>
      </w:r>
    </w:p>
    <w:p>
      <w:pPr>
        <w:rPr>
          <w:sz w:val="22"/>
        </w:rPr>
      </w:pPr>
      <w:r>
        <w:rPr>
          <w:sz w:val="22"/>
        </w:rPr>
        <w:t xml:space="preserve">THE STATE OF TEXAS </w:t>
      </w:r>
      <w:r>
        <w:rPr>
          <w:sz w:val="22"/>
        </w:rPr>
        <w:tab/>
        <w:t>§</w:t>
      </w:r>
    </w:p>
    <w:p>
      <w:pPr>
        <w:ind w:left="2160" w:firstLine="720"/>
        <w:rPr>
          <w:sz w:val="22"/>
        </w:rPr>
      </w:pPr>
      <w:r>
        <w:rPr>
          <w:sz w:val="22"/>
        </w:rPr>
        <w:t>§</w:t>
      </w:r>
    </w:p>
    <w:p>
      <w:pPr>
        <w:spacing w:after="720"/>
        <w:rPr>
          <w:sz w:val="22"/>
        </w:rPr>
      </w:pPr>
      <w:r>
        <w:rPr>
          <w:sz w:val="22"/>
        </w:rPr>
        <w:t xml:space="preserve">COUNTY OF TARRANT </w:t>
      </w:r>
      <w:r>
        <w:rPr>
          <w:sz w:val="22"/>
        </w:rPr>
        <w:tab/>
        <w:t>§</w:t>
      </w:r>
    </w:p>
    <w:p>
      <w:pPr>
        <w:spacing w:after="720"/>
        <w:jc w:val="both"/>
        <w:rPr>
          <w:sz w:val="22"/>
        </w:rPr>
      </w:pPr>
      <w:r>
        <w:rPr>
          <w:sz w:val="22"/>
        </w:rPr>
        <w:t>This instrument was acknowledged before me on this ____ day of _______________, 2017, by ________________________, ___________________, on behalf of City of Fort Worth, Texas.</w:t>
      </w:r>
    </w:p>
    <w:p>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w:t>
      </w:r>
    </w:p>
    <w:p>
      <w:pPr>
        <w:spacing w:after="72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Notary Public, State of Texas</w:t>
      </w:r>
    </w:p>
    <w:p>
      <w:pPr>
        <w:spacing w:after="720"/>
        <w:rPr>
          <w:sz w:val="22"/>
        </w:rPr>
      </w:pPr>
      <w:r>
        <w:rPr>
          <w:spacing w:val="-3"/>
          <w:sz w:val="22"/>
        </w:rPr>
        <w:t>[Notary Seal]</w:t>
      </w:r>
    </w:p>
    <w:p>
      <w:pPr>
        <w:rPr>
          <w:sz w:val="22"/>
        </w:rPr>
      </w:pPr>
      <w:r>
        <w:rPr>
          <w:sz w:val="22"/>
        </w:rPr>
        <w:br w:type="page"/>
      </w:r>
    </w:p>
    <w:p>
      <w:pPr>
        <w:jc w:val="both"/>
        <w:rPr>
          <w:sz w:val="22"/>
        </w:rPr>
      </w:pPr>
      <w:r>
        <w:rPr>
          <w:sz w:val="22"/>
        </w:rPr>
        <w:t>IN WITNESS WHEREOF, the parties to this Agreement have caused this Agreement to be executed by their duly authorized representatives on dates set forth in the acknowledgments below, to be effective as of the day and year first above written.</w:t>
      </w:r>
    </w:p>
    <w:p>
      <w:pPr>
        <w:ind w:left="3600" w:firstLine="720"/>
        <w:rPr>
          <w:b/>
          <w:sz w:val="22"/>
        </w:rPr>
      </w:pPr>
    </w:p>
    <w:p>
      <w:pPr>
        <w:ind w:left="3600" w:firstLine="720"/>
        <w:rPr>
          <w:b/>
          <w:sz w:val="22"/>
        </w:rPr>
      </w:pPr>
      <w:r>
        <w:rPr>
          <w:b/>
          <w:sz w:val="22"/>
        </w:rPr>
        <w:t>OWNER / WALTON TEXAS:</w:t>
      </w:r>
    </w:p>
    <w:p>
      <w:pPr>
        <w:ind w:left="5490" w:hanging="450"/>
        <w:rPr>
          <w:sz w:val="22"/>
        </w:rPr>
      </w:pPr>
    </w:p>
    <w:p>
      <w:pPr>
        <w:ind w:left="3600" w:firstLine="720"/>
        <w:rPr>
          <w:sz w:val="22"/>
        </w:rPr>
      </w:pPr>
      <w:r>
        <w:rPr>
          <w:sz w:val="22"/>
        </w:rPr>
        <w:t xml:space="preserve">WALTON TEXAS LP, </w:t>
      </w:r>
    </w:p>
    <w:p>
      <w:pPr>
        <w:ind w:left="3600" w:firstLine="720"/>
        <w:rPr>
          <w:sz w:val="22"/>
        </w:rPr>
      </w:pPr>
      <w:r>
        <w:rPr>
          <w:sz w:val="22"/>
        </w:rPr>
        <w:t xml:space="preserve">a Texas limited partnership, </w:t>
      </w:r>
    </w:p>
    <w:p>
      <w:pPr>
        <w:widowControl/>
        <w:spacing w:after="360"/>
        <w:ind w:left="4320"/>
        <w:contextualSpacing/>
        <w:rPr>
          <w:sz w:val="22"/>
        </w:rPr>
      </w:pPr>
      <w:r>
        <w:rPr>
          <w:sz w:val="22"/>
        </w:rPr>
        <w:t xml:space="preserve">in its capacity as owner of an undivided </w:t>
      </w:r>
    </w:p>
    <w:p>
      <w:pPr>
        <w:widowControl/>
        <w:spacing w:after="360"/>
        <w:ind w:left="4320"/>
        <w:contextualSpacing/>
        <w:rPr>
          <w:sz w:val="22"/>
        </w:rPr>
      </w:pPr>
      <w:r>
        <w:rPr>
          <w:sz w:val="22"/>
        </w:rPr>
        <w:t>5% tenancy-in-common interest of both</w:t>
      </w:r>
    </w:p>
    <w:p>
      <w:pPr>
        <w:widowControl/>
        <w:spacing w:after="360"/>
        <w:ind w:left="4320"/>
        <w:contextualSpacing/>
        <w:rPr>
          <w:sz w:val="22"/>
        </w:rPr>
      </w:pPr>
      <w:r>
        <w:rPr>
          <w:sz w:val="22"/>
        </w:rPr>
        <w:t>the Western Improvement Area and</w:t>
      </w:r>
    </w:p>
    <w:p>
      <w:pPr>
        <w:widowControl/>
        <w:spacing w:after="360"/>
        <w:ind w:left="4320"/>
        <w:contextualSpacing/>
        <w:rPr>
          <w:sz w:val="22"/>
        </w:rPr>
      </w:pPr>
      <w:r>
        <w:rPr>
          <w:sz w:val="22"/>
        </w:rPr>
        <w:t>the Eastern Improvement Area</w:t>
      </w:r>
    </w:p>
    <w:p>
      <w:pPr>
        <w:tabs>
          <w:tab w:val="left" w:pos="-1440"/>
          <w:tab w:val="left" w:pos="-720"/>
          <w:tab w:val="left" w:pos="0"/>
          <w:tab w:val="left" w:pos="720"/>
          <w:tab w:val="left" w:pos="1440"/>
          <w:tab w:val="left" w:pos="2160"/>
          <w:tab w:val="left" w:pos="2880"/>
          <w:tab w:val="left" w:pos="3600"/>
          <w:tab w:val="left" w:pos="4680"/>
          <w:tab w:val="left" w:pos="5040"/>
        </w:tabs>
        <w:suppressAutoHyphens/>
        <w:ind w:right="720"/>
        <w:jc w:val="both"/>
        <w:rPr>
          <w:spacing w:val="-3"/>
          <w:sz w:val="22"/>
        </w:rPr>
      </w:pPr>
    </w:p>
    <w:p>
      <w:pPr>
        <w:tabs>
          <w:tab w:val="left" w:pos="-1440"/>
          <w:tab w:val="left" w:pos="-720"/>
          <w:tab w:val="left" w:pos="0"/>
          <w:tab w:val="left" w:pos="720"/>
          <w:tab w:val="left" w:pos="1440"/>
          <w:tab w:val="left" w:pos="2160"/>
        </w:tabs>
        <w:suppressAutoHyphens/>
        <w:ind w:right="720"/>
        <w:jc w:val="both"/>
        <w:rPr>
          <w:spacing w:val="-3"/>
          <w:sz w:val="22"/>
        </w:rPr>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By:</w:t>
      </w:r>
      <w:r>
        <w:rPr>
          <w:spacing w:val="-3"/>
          <w:sz w:val="22"/>
        </w:rPr>
        <w:tab/>
        <w:t>Walton Texas GP, LLC,</w:t>
      </w:r>
    </w:p>
    <w:p>
      <w:pPr>
        <w:tabs>
          <w:tab w:val="left" w:pos="-1440"/>
          <w:tab w:val="left" w:pos="-720"/>
          <w:tab w:val="left" w:pos="0"/>
          <w:tab w:val="left" w:pos="720"/>
          <w:tab w:val="left" w:pos="1440"/>
          <w:tab w:val="left" w:pos="2160"/>
        </w:tabs>
        <w:suppressAutoHyphens/>
        <w:ind w:right="720"/>
        <w:jc w:val="both"/>
        <w:rPr>
          <w:spacing w:val="-3"/>
          <w:sz w:val="22"/>
        </w:rPr>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a Texas limited liability company,</w:t>
      </w:r>
    </w:p>
    <w:p>
      <w:pPr>
        <w:tabs>
          <w:tab w:val="left" w:pos="-1440"/>
          <w:tab w:val="left" w:pos="-720"/>
          <w:tab w:val="left" w:pos="0"/>
          <w:tab w:val="left" w:pos="720"/>
          <w:tab w:val="left" w:pos="1440"/>
          <w:tab w:val="left" w:pos="2160"/>
        </w:tabs>
        <w:suppressAutoHyphens/>
        <w:ind w:right="720"/>
        <w:jc w:val="both"/>
        <w:rPr>
          <w:spacing w:val="-3"/>
          <w:sz w:val="22"/>
        </w:rPr>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its General Partner</w:t>
      </w:r>
    </w:p>
    <w:p>
      <w:pPr>
        <w:tabs>
          <w:tab w:val="left" w:pos="-1440"/>
          <w:tab w:val="left" w:pos="-720"/>
          <w:tab w:val="left" w:pos="0"/>
          <w:tab w:val="left" w:pos="720"/>
          <w:tab w:val="left" w:pos="1440"/>
          <w:tab w:val="left" w:pos="2160"/>
        </w:tabs>
        <w:suppressAutoHyphens/>
        <w:ind w:right="720"/>
        <w:jc w:val="both"/>
        <w:rPr>
          <w:spacing w:val="-3"/>
          <w:sz w:val="22"/>
        </w:rPr>
      </w:pPr>
    </w:p>
    <w:p>
      <w:pPr>
        <w:tabs>
          <w:tab w:val="left" w:pos="-1440"/>
          <w:tab w:val="left" w:pos="-720"/>
          <w:tab w:val="left" w:pos="0"/>
          <w:tab w:val="left" w:pos="720"/>
          <w:tab w:val="left" w:pos="1440"/>
          <w:tab w:val="left" w:pos="2160"/>
        </w:tabs>
        <w:suppressAutoHyphens/>
        <w:ind w:right="720"/>
        <w:jc w:val="both"/>
        <w:rPr>
          <w:spacing w:val="-3"/>
          <w:sz w:val="22"/>
        </w:rPr>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By:</w:t>
      </w:r>
      <w:r>
        <w:rPr>
          <w:spacing w:val="-3"/>
          <w:sz w:val="22"/>
        </w:rPr>
        <w:tab/>
        <w:t>Walton International Group, Inc.,</w:t>
      </w:r>
    </w:p>
    <w:p>
      <w:pPr>
        <w:tabs>
          <w:tab w:val="left" w:pos="-1440"/>
          <w:tab w:val="left" w:pos="-720"/>
          <w:tab w:val="left" w:pos="0"/>
          <w:tab w:val="left" w:pos="720"/>
          <w:tab w:val="left" w:pos="1440"/>
          <w:tab w:val="left" w:pos="2160"/>
        </w:tabs>
        <w:suppressAutoHyphens/>
        <w:ind w:right="720"/>
        <w:jc w:val="both"/>
        <w:rPr>
          <w:spacing w:val="-3"/>
          <w:sz w:val="22"/>
        </w:rPr>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a Nevada corporation,</w:t>
      </w:r>
    </w:p>
    <w:p>
      <w:pPr>
        <w:tabs>
          <w:tab w:val="left" w:pos="-1440"/>
          <w:tab w:val="left" w:pos="-720"/>
          <w:tab w:val="left" w:pos="0"/>
          <w:tab w:val="left" w:pos="720"/>
          <w:tab w:val="left" w:pos="1440"/>
          <w:tab w:val="left" w:pos="2160"/>
        </w:tabs>
        <w:suppressAutoHyphens/>
        <w:ind w:right="720"/>
        <w:jc w:val="both"/>
        <w:rPr>
          <w:spacing w:val="-3"/>
          <w:sz w:val="22"/>
        </w:rPr>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its Manager</w:t>
      </w:r>
    </w:p>
    <w:p>
      <w:pPr>
        <w:tabs>
          <w:tab w:val="left" w:pos="-1440"/>
          <w:tab w:val="left" w:pos="-720"/>
          <w:tab w:val="left" w:pos="0"/>
          <w:tab w:val="left" w:pos="720"/>
          <w:tab w:val="left" w:pos="1440"/>
          <w:tab w:val="left" w:pos="2160"/>
        </w:tabs>
        <w:suppressAutoHyphens/>
        <w:ind w:right="720"/>
        <w:jc w:val="both"/>
        <w:rPr>
          <w:spacing w:val="-3"/>
          <w:sz w:val="22"/>
        </w:rPr>
      </w:pPr>
    </w:p>
    <w:p>
      <w:pPr>
        <w:tabs>
          <w:tab w:val="left" w:pos="-1440"/>
          <w:tab w:val="left" w:pos="-720"/>
          <w:tab w:val="left" w:pos="0"/>
          <w:tab w:val="left" w:pos="720"/>
          <w:tab w:val="left" w:pos="1440"/>
          <w:tab w:val="left" w:pos="2160"/>
        </w:tabs>
        <w:suppressAutoHyphens/>
        <w:ind w:right="720"/>
        <w:jc w:val="both"/>
        <w:rPr>
          <w:spacing w:val="-3"/>
          <w:sz w:val="22"/>
        </w:rPr>
      </w:pPr>
    </w:p>
    <w:p>
      <w:pPr>
        <w:jc w:val="both"/>
        <w:rPr>
          <w:sz w:val="22"/>
        </w:rPr>
      </w:pPr>
      <w:r>
        <w:rPr>
          <w:sz w:val="22"/>
        </w:rPr>
        <w:tab/>
      </w:r>
      <w:r>
        <w:rPr>
          <w:sz w:val="22"/>
        </w:rPr>
        <w:tab/>
      </w:r>
      <w:r>
        <w:rPr>
          <w:sz w:val="22"/>
        </w:rPr>
        <w:tab/>
      </w:r>
      <w:r>
        <w:rPr>
          <w:sz w:val="22"/>
        </w:rPr>
        <w:tab/>
      </w:r>
      <w:r>
        <w:rPr>
          <w:sz w:val="22"/>
        </w:rPr>
        <w:tab/>
      </w:r>
      <w:r>
        <w:rPr>
          <w:sz w:val="22"/>
        </w:rPr>
        <w:tab/>
      </w:r>
      <w:r>
        <w:rPr>
          <w:sz w:val="22"/>
        </w:rPr>
        <w:tab/>
        <w:t>By:</w:t>
      </w:r>
      <w:r>
        <w:rPr>
          <w:sz w:val="22"/>
          <w:u w:val="single"/>
        </w:rPr>
        <w:tab/>
      </w:r>
      <w:r>
        <w:rPr>
          <w:sz w:val="22"/>
          <w:u w:val="single"/>
        </w:rPr>
        <w:tab/>
      </w:r>
      <w:r>
        <w:rPr>
          <w:sz w:val="22"/>
          <w:u w:val="single"/>
        </w:rPr>
        <w:tab/>
      </w:r>
      <w:r>
        <w:rPr>
          <w:sz w:val="22"/>
          <w:u w:val="single"/>
        </w:rPr>
        <w:tab/>
      </w:r>
      <w:r>
        <w:rPr>
          <w:sz w:val="22"/>
          <w:u w:val="single"/>
        </w:rPr>
        <w:tab/>
      </w:r>
    </w:p>
    <w:p>
      <w:pPr>
        <w:jc w:val="both"/>
        <w:rPr>
          <w:sz w:val="22"/>
          <w:u w:val="single"/>
        </w:rPr>
      </w:pPr>
      <w:r>
        <w:rPr>
          <w:sz w:val="22"/>
        </w:rPr>
        <w:tab/>
      </w:r>
      <w:r>
        <w:rPr>
          <w:sz w:val="22"/>
        </w:rPr>
        <w:tab/>
      </w:r>
      <w:r>
        <w:rPr>
          <w:sz w:val="22"/>
        </w:rPr>
        <w:tab/>
      </w:r>
      <w:r>
        <w:rPr>
          <w:sz w:val="22"/>
        </w:rPr>
        <w:tab/>
      </w:r>
      <w:r>
        <w:rPr>
          <w:sz w:val="22"/>
        </w:rPr>
        <w:tab/>
      </w:r>
      <w:r>
        <w:rPr>
          <w:sz w:val="22"/>
        </w:rPr>
        <w:tab/>
      </w:r>
      <w:r>
        <w:rPr>
          <w:sz w:val="22"/>
        </w:rPr>
        <w:tab/>
        <w:t>Name:</w:t>
      </w:r>
      <w:r>
        <w:rPr>
          <w:sz w:val="22"/>
          <w:u w:val="single"/>
        </w:rPr>
        <w:tab/>
      </w:r>
      <w:r>
        <w:rPr>
          <w:sz w:val="22"/>
          <w:u w:val="single"/>
        </w:rPr>
        <w:tab/>
      </w:r>
      <w:r>
        <w:rPr>
          <w:sz w:val="22"/>
          <w:u w:val="single"/>
        </w:rPr>
        <w:tab/>
      </w:r>
      <w:r>
        <w:rPr>
          <w:sz w:val="22"/>
          <w:u w:val="single"/>
        </w:rPr>
        <w:tab/>
      </w:r>
      <w:r>
        <w:rPr>
          <w:sz w:val="22"/>
          <w:u w:val="single"/>
        </w:rPr>
        <w:tab/>
      </w:r>
    </w:p>
    <w:p>
      <w:pPr>
        <w:ind w:left="4320" w:firstLine="720"/>
        <w:jc w:val="both"/>
        <w:rPr>
          <w:sz w:val="22"/>
          <w:u w:val="single"/>
        </w:rPr>
      </w:pPr>
      <w:r>
        <w:rPr>
          <w:sz w:val="22"/>
        </w:rPr>
        <w:t>Title:</w:t>
      </w:r>
      <w:r>
        <w:rPr>
          <w:sz w:val="22"/>
          <w:u w:val="single"/>
        </w:rPr>
        <w:tab/>
      </w:r>
      <w:r>
        <w:rPr>
          <w:sz w:val="22"/>
          <w:u w:val="single"/>
        </w:rPr>
        <w:tab/>
      </w:r>
      <w:r>
        <w:rPr>
          <w:sz w:val="22"/>
          <w:u w:val="single"/>
        </w:rPr>
        <w:tab/>
      </w:r>
      <w:r>
        <w:rPr>
          <w:sz w:val="22"/>
          <w:u w:val="single"/>
        </w:rPr>
        <w:tab/>
      </w:r>
      <w:r>
        <w:rPr>
          <w:sz w:val="22"/>
          <w:u w:val="single"/>
        </w:rPr>
        <w:tab/>
      </w:r>
    </w:p>
    <w:p>
      <w:pPr>
        <w:tabs>
          <w:tab w:val="left" w:pos="-1440"/>
          <w:tab w:val="left" w:pos="-720"/>
          <w:tab w:val="left" w:pos="0"/>
          <w:tab w:val="left" w:pos="720"/>
          <w:tab w:val="left" w:pos="1440"/>
          <w:tab w:val="left" w:pos="2160"/>
        </w:tabs>
        <w:suppressAutoHyphens/>
        <w:ind w:right="720"/>
        <w:jc w:val="both"/>
        <w:rPr>
          <w:spacing w:val="-3"/>
          <w:sz w:val="22"/>
        </w:rPr>
      </w:pPr>
    </w:p>
    <w:p>
      <w:pPr>
        <w:tabs>
          <w:tab w:val="left" w:pos="-1440"/>
          <w:tab w:val="left" w:pos="-720"/>
          <w:tab w:val="left" w:pos="0"/>
          <w:tab w:val="left" w:pos="720"/>
          <w:tab w:val="left" w:pos="1440"/>
          <w:tab w:val="left" w:pos="2160"/>
        </w:tabs>
        <w:suppressAutoHyphens/>
        <w:ind w:right="720"/>
        <w:jc w:val="both"/>
        <w:rPr>
          <w:spacing w:val="-3"/>
          <w:sz w:val="22"/>
        </w:rPr>
      </w:pPr>
    </w:p>
    <w:p>
      <w:pPr>
        <w:tabs>
          <w:tab w:val="left" w:pos="-1440"/>
          <w:tab w:val="left" w:pos="-720"/>
          <w:tab w:val="left" w:pos="0"/>
          <w:tab w:val="left" w:pos="720"/>
          <w:tab w:val="left" w:pos="3600"/>
          <w:tab w:val="left" w:pos="6480"/>
        </w:tabs>
        <w:suppressAutoHyphens/>
        <w:jc w:val="both"/>
        <w:outlineLvl w:val="0"/>
        <w:rPr>
          <w:spacing w:val="-3"/>
          <w:sz w:val="22"/>
        </w:rPr>
      </w:pPr>
      <w:r>
        <w:rPr>
          <w:spacing w:val="-3"/>
          <w:sz w:val="22"/>
        </w:rPr>
        <w:t>STATE OF ARIZONA</w:t>
      </w:r>
      <w:r>
        <w:rPr>
          <w:spacing w:val="-3"/>
          <w:sz w:val="22"/>
        </w:rPr>
        <w:tab/>
        <w:t>)</w:t>
      </w:r>
    </w:p>
    <w:p>
      <w:pPr>
        <w:tabs>
          <w:tab w:val="left" w:pos="-1440"/>
          <w:tab w:val="left" w:pos="-720"/>
          <w:tab w:val="left" w:pos="0"/>
          <w:tab w:val="left" w:pos="720"/>
          <w:tab w:val="left" w:pos="3600"/>
          <w:tab w:val="left" w:pos="6480"/>
        </w:tabs>
        <w:suppressAutoHyphens/>
        <w:jc w:val="both"/>
        <w:outlineLvl w:val="0"/>
        <w:rPr>
          <w:spacing w:val="-3"/>
          <w:sz w:val="22"/>
        </w:rPr>
      </w:pPr>
      <w:r>
        <w:rPr>
          <w:spacing w:val="-3"/>
          <w:sz w:val="22"/>
        </w:rPr>
        <w:tab/>
      </w:r>
      <w:r>
        <w:rPr>
          <w:spacing w:val="-3"/>
          <w:sz w:val="22"/>
        </w:rPr>
        <w:tab/>
        <w:t>)</w:t>
      </w:r>
    </w:p>
    <w:p>
      <w:pPr>
        <w:tabs>
          <w:tab w:val="left" w:pos="-1440"/>
          <w:tab w:val="left" w:pos="-720"/>
          <w:tab w:val="left" w:pos="0"/>
          <w:tab w:val="left" w:pos="720"/>
          <w:tab w:val="left" w:pos="3600"/>
          <w:tab w:val="left" w:pos="6480"/>
        </w:tabs>
        <w:suppressAutoHyphens/>
        <w:jc w:val="both"/>
        <w:outlineLvl w:val="0"/>
        <w:rPr>
          <w:spacing w:val="-3"/>
          <w:sz w:val="22"/>
        </w:rPr>
      </w:pPr>
      <w:r>
        <w:rPr>
          <w:spacing w:val="-3"/>
          <w:sz w:val="22"/>
        </w:rPr>
        <w:t>COUNTY OF MARICOPA</w:t>
      </w:r>
      <w:r>
        <w:rPr>
          <w:spacing w:val="-3"/>
          <w:sz w:val="22"/>
        </w:rPr>
        <w:tab/>
        <w:t>)</w:t>
      </w:r>
    </w:p>
    <w:p>
      <w:pPr>
        <w:tabs>
          <w:tab w:val="left" w:pos="-1440"/>
          <w:tab w:val="left" w:pos="-720"/>
          <w:tab w:val="left" w:pos="0"/>
          <w:tab w:val="left" w:pos="720"/>
          <w:tab w:val="left" w:pos="4860"/>
          <w:tab w:val="left" w:pos="6480"/>
        </w:tabs>
        <w:suppressAutoHyphens/>
        <w:jc w:val="both"/>
        <w:rPr>
          <w:spacing w:val="-3"/>
          <w:sz w:val="22"/>
        </w:rPr>
      </w:pPr>
    </w:p>
    <w:p>
      <w:pPr>
        <w:tabs>
          <w:tab w:val="left" w:pos="-1440"/>
          <w:tab w:val="left" w:pos="-720"/>
          <w:tab w:val="left" w:pos="0"/>
        </w:tabs>
        <w:suppressAutoHyphens/>
        <w:jc w:val="both"/>
        <w:rPr>
          <w:spacing w:val="-3"/>
          <w:sz w:val="22"/>
        </w:rPr>
      </w:pPr>
      <w:r>
        <w:rPr>
          <w:spacing w:val="-3"/>
          <w:sz w:val="22"/>
        </w:rPr>
        <w:tab/>
        <w:t xml:space="preserve">The foregoing instrument was acknowledged before me on this ____ day of </w:t>
      </w:r>
      <w:r>
        <w:rPr>
          <w:spacing w:val="-3"/>
          <w:sz w:val="22"/>
          <w:u w:val="single"/>
        </w:rPr>
        <w:tab/>
      </w:r>
      <w:r>
        <w:rPr>
          <w:spacing w:val="-3"/>
          <w:sz w:val="22"/>
          <w:u w:val="single"/>
        </w:rPr>
        <w:tab/>
      </w:r>
      <w:r>
        <w:rPr>
          <w:spacing w:val="-3"/>
          <w:sz w:val="22"/>
          <w:u w:val="single"/>
        </w:rPr>
        <w:tab/>
      </w:r>
      <w:r>
        <w:rPr>
          <w:spacing w:val="-3"/>
          <w:sz w:val="22"/>
        </w:rPr>
        <w:t xml:space="preserve">, 2017, by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as the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of W</w:t>
      </w:r>
      <w:r>
        <w:rPr>
          <w:sz w:val="22"/>
        </w:rPr>
        <w:t>alton International Group, Inc., a Nevada corporation and the Manager of Walton Texas GP, LLC, a Texas limited liability company and the General Partner of Walton Texas, LP, a Texas limited partnership, on behalf of said partnership, in the capacity herein stated.</w:t>
      </w:r>
    </w:p>
    <w:p>
      <w:pPr>
        <w:tabs>
          <w:tab w:val="left" w:pos="-1440"/>
          <w:tab w:val="left" w:pos="-720"/>
          <w:tab w:val="left" w:pos="0"/>
          <w:tab w:val="left" w:pos="720"/>
          <w:tab w:val="left" w:pos="4860"/>
          <w:tab w:val="left" w:pos="6480"/>
        </w:tabs>
        <w:suppressAutoHyphens/>
        <w:jc w:val="both"/>
        <w:rPr>
          <w:spacing w:val="-3"/>
          <w:sz w:val="22"/>
        </w:rPr>
      </w:pPr>
    </w:p>
    <w:p>
      <w:pPr>
        <w:tabs>
          <w:tab w:val="left" w:pos="-1440"/>
          <w:tab w:val="left" w:pos="-720"/>
          <w:tab w:val="left" w:pos="0"/>
          <w:tab w:val="left" w:pos="720"/>
          <w:tab w:val="left" w:pos="4860"/>
          <w:tab w:val="left" w:pos="6480"/>
        </w:tabs>
        <w:suppressAutoHyphens/>
        <w:jc w:val="both"/>
        <w:rPr>
          <w:spacing w:val="-3"/>
          <w:sz w:val="22"/>
        </w:rPr>
      </w:pPr>
    </w:p>
    <w:p>
      <w:pPr>
        <w:tabs>
          <w:tab w:val="left" w:pos="-1440"/>
          <w:tab w:val="left" w:pos="-720"/>
          <w:tab w:val="left" w:pos="0"/>
          <w:tab w:val="left" w:pos="720"/>
          <w:tab w:val="left" w:pos="4680"/>
          <w:tab w:val="left" w:pos="6480"/>
        </w:tabs>
        <w:suppressAutoHyphens/>
        <w:ind w:left="720"/>
        <w:rPr>
          <w:spacing w:val="-3"/>
          <w:sz w:val="22"/>
        </w:rPr>
      </w:pPr>
      <w:r>
        <w:rPr>
          <w:spacing w:val="-3"/>
          <w:sz w:val="22"/>
        </w:rPr>
        <w:t xml:space="preserve">                                  </w:t>
      </w:r>
      <w:r>
        <w:rPr>
          <w:spacing w:val="-3"/>
          <w:sz w:val="22"/>
        </w:rPr>
        <w:tab/>
        <w:t xml:space="preserve">____________________________________                                                      </w:t>
      </w:r>
      <w:r>
        <w:rPr>
          <w:spacing w:val="-3"/>
          <w:sz w:val="22"/>
        </w:rPr>
        <w:tab/>
        <w:t>Notary Public in and for the State of Arizona</w:t>
      </w:r>
    </w:p>
    <w:p>
      <w:pPr>
        <w:tabs>
          <w:tab w:val="left" w:pos="-1440"/>
          <w:tab w:val="left" w:pos="-720"/>
          <w:tab w:val="left" w:pos="0"/>
          <w:tab w:val="left" w:pos="720"/>
          <w:tab w:val="left" w:pos="4680"/>
          <w:tab w:val="left" w:pos="6480"/>
        </w:tabs>
        <w:suppressAutoHyphens/>
        <w:jc w:val="both"/>
        <w:rPr>
          <w:spacing w:val="-3"/>
          <w:sz w:val="22"/>
        </w:rPr>
      </w:pPr>
      <w:r>
        <w:rPr>
          <w:spacing w:val="-3"/>
          <w:sz w:val="22"/>
        </w:rPr>
        <w:tab/>
      </w:r>
    </w:p>
    <w:p>
      <w:pPr>
        <w:tabs>
          <w:tab w:val="left" w:pos="-1440"/>
          <w:tab w:val="left" w:pos="-720"/>
          <w:tab w:val="left" w:pos="0"/>
          <w:tab w:val="left" w:pos="720"/>
          <w:tab w:val="left" w:pos="4680"/>
          <w:tab w:val="left" w:pos="6480"/>
        </w:tabs>
        <w:suppressAutoHyphens/>
        <w:jc w:val="both"/>
        <w:rPr>
          <w:spacing w:val="-3"/>
          <w:sz w:val="22"/>
        </w:rPr>
      </w:pPr>
      <w:r>
        <w:rPr>
          <w:spacing w:val="-3"/>
          <w:sz w:val="22"/>
        </w:rPr>
        <w:tab/>
      </w:r>
    </w:p>
    <w:p>
      <w:pPr>
        <w:tabs>
          <w:tab w:val="right" w:pos="9360"/>
        </w:tabs>
        <w:spacing w:after="240"/>
        <w:rPr>
          <w:sz w:val="22"/>
          <w:u w:val="single"/>
        </w:rPr>
      </w:pPr>
      <w:r>
        <w:rPr>
          <w:sz w:val="22"/>
        </w:rPr>
        <w:t>My commission expires:</w:t>
      </w:r>
    </w:p>
    <w:p>
      <w:pPr>
        <w:keepNext/>
        <w:keepLines/>
        <w:tabs>
          <w:tab w:val="right" w:pos="2880"/>
        </w:tabs>
        <w:spacing w:after="240"/>
        <w:rPr>
          <w:sz w:val="22"/>
          <w:u w:val="single"/>
        </w:rPr>
      </w:pPr>
      <w:r>
        <w:rPr>
          <w:sz w:val="22"/>
          <w:u w:val="single"/>
        </w:rPr>
        <w:tab/>
      </w:r>
    </w:p>
    <w:p>
      <w:pPr>
        <w:tabs>
          <w:tab w:val="left" w:pos="-1440"/>
          <w:tab w:val="left" w:pos="-720"/>
          <w:tab w:val="left" w:pos="0"/>
          <w:tab w:val="left" w:pos="720"/>
          <w:tab w:val="left" w:pos="4680"/>
          <w:tab w:val="left" w:pos="6480"/>
        </w:tabs>
        <w:suppressAutoHyphens/>
        <w:jc w:val="both"/>
        <w:rPr>
          <w:sz w:val="22"/>
        </w:rPr>
      </w:pPr>
      <w:r>
        <w:rPr>
          <w:spacing w:val="-3"/>
          <w:sz w:val="22"/>
        </w:rPr>
        <w:tab/>
      </w:r>
      <w:r>
        <w:rPr>
          <w:spacing w:val="-3"/>
          <w:sz w:val="22"/>
        </w:rPr>
        <w:tab/>
      </w:r>
    </w:p>
    <w:p>
      <w:pPr>
        <w:widowControl/>
        <w:spacing w:after="360"/>
        <w:ind w:left="4320"/>
        <w:contextualSpacing/>
        <w:rPr>
          <w:sz w:val="22"/>
        </w:rPr>
      </w:pPr>
    </w:p>
    <w:p>
      <w:pPr>
        <w:ind w:left="5490" w:hanging="450"/>
        <w:rPr>
          <w:sz w:val="22"/>
        </w:rPr>
      </w:pPr>
      <w:r>
        <w:rPr>
          <w:sz w:val="22"/>
        </w:rPr>
        <w:t xml:space="preserve"> </w:t>
      </w:r>
    </w:p>
    <w:p>
      <w:pPr>
        <w:widowControl/>
        <w:spacing w:after="360"/>
        <w:ind w:left="4320"/>
        <w:contextualSpacing/>
        <w:rPr>
          <w:sz w:val="22"/>
        </w:rPr>
      </w:pPr>
      <w:r>
        <w:rPr>
          <w:sz w:val="22"/>
        </w:rPr>
        <w:br w:type="page"/>
      </w:r>
    </w:p>
    <w:p>
      <w:pPr>
        <w:jc w:val="both"/>
        <w:rPr>
          <w:sz w:val="22"/>
        </w:rPr>
      </w:pPr>
      <w:r>
        <w:rPr>
          <w:sz w:val="22"/>
        </w:rPr>
        <w:t>IN WITNESS WHEREOF, the parties to this Agreement have caused this Agreement to be executed by their duly authorized representatives on dates set forth in the acknowledgments below, to be effective as of the day and year first above written.</w:t>
      </w:r>
    </w:p>
    <w:p>
      <w:pPr>
        <w:widowControl/>
        <w:spacing w:after="360"/>
        <w:ind w:left="4320"/>
        <w:contextualSpacing/>
        <w:rPr>
          <w:b/>
          <w:sz w:val="22"/>
        </w:rPr>
      </w:pPr>
    </w:p>
    <w:p>
      <w:pPr>
        <w:widowControl/>
        <w:spacing w:after="360"/>
        <w:ind w:left="4320"/>
        <w:contextualSpacing/>
        <w:rPr>
          <w:b/>
          <w:sz w:val="22"/>
        </w:rPr>
      </w:pPr>
      <w:r>
        <w:rPr>
          <w:b/>
          <w:sz w:val="22"/>
        </w:rPr>
        <w:t>OWNER / WUSF4:</w:t>
      </w:r>
    </w:p>
    <w:p>
      <w:pPr>
        <w:widowControl/>
        <w:spacing w:after="360"/>
        <w:ind w:left="4320"/>
        <w:contextualSpacing/>
        <w:rPr>
          <w:b/>
          <w:sz w:val="22"/>
        </w:rPr>
      </w:pPr>
    </w:p>
    <w:p>
      <w:pPr>
        <w:widowControl/>
        <w:spacing w:after="360"/>
        <w:ind w:left="4320"/>
        <w:contextualSpacing/>
        <w:rPr>
          <w:sz w:val="22"/>
        </w:rPr>
      </w:pPr>
      <w:r>
        <w:rPr>
          <w:sz w:val="22"/>
        </w:rPr>
        <w:t xml:space="preserve">WUSF 4 ROCK CREEK, LP, </w:t>
      </w:r>
    </w:p>
    <w:p>
      <w:pPr>
        <w:widowControl/>
        <w:spacing w:after="360"/>
        <w:ind w:left="4320"/>
        <w:contextualSpacing/>
        <w:rPr>
          <w:sz w:val="22"/>
        </w:rPr>
      </w:pPr>
      <w:r>
        <w:rPr>
          <w:sz w:val="22"/>
        </w:rPr>
        <w:t xml:space="preserve">a Texas limited partnership, </w:t>
      </w:r>
    </w:p>
    <w:p>
      <w:pPr>
        <w:widowControl/>
        <w:spacing w:after="360"/>
        <w:ind w:left="4320"/>
        <w:contextualSpacing/>
        <w:rPr>
          <w:sz w:val="22"/>
        </w:rPr>
      </w:pPr>
      <w:r>
        <w:rPr>
          <w:sz w:val="22"/>
        </w:rPr>
        <w:t xml:space="preserve">in its capacity as owner of an </w:t>
      </w:r>
    </w:p>
    <w:p>
      <w:pPr>
        <w:widowControl/>
        <w:spacing w:after="360"/>
        <w:ind w:left="4320"/>
        <w:contextualSpacing/>
        <w:rPr>
          <w:sz w:val="22"/>
        </w:rPr>
      </w:pPr>
      <w:r>
        <w:rPr>
          <w:sz w:val="22"/>
        </w:rPr>
        <w:t xml:space="preserve">undivided 95% tenancy-in-common </w:t>
      </w:r>
    </w:p>
    <w:p>
      <w:pPr>
        <w:widowControl/>
        <w:spacing w:after="360"/>
        <w:ind w:left="4320"/>
        <w:contextualSpacing/>
        <w:rPr>
          <w:sz w:val="22"/>
        </w:rPr>
      </w:pPr>
      <w:r>
        <w:rPr>
          <w:sz w:val="22"/>
        </w:rPr>
        <w:t>interest of the Western Improvement Area</w:t>
      </w:r>
    </w:p>
    <w:p>
      <w:pPr>
        <w:widowControl/>
        <w:spacing w:after="360"/>
        <w:ind w:left="4320"/>
        <w:contextualSpacing/>
        <w:rPr>
          <w:sz w:val="22"/>
        </w:rPr>
      </w:pPr>
    </w:p>
    <w:p>
      <w:pPr>
        <w:widowControl/>
        <w:spacing w:after="360"/>
        <w:ind w:left="4320"/>
        <w:contextualSpacing/>
        <w:rPr>
          <w:sz w:val="22"/>
        </w:rPr>
      </w:pPr>
      <w:r>
        <w:rPr>
          <w:sz w:val="22"/>
        </w:rPr>
        <w:t>By:</w:t>
      </w:r>
      <w:r>
        <w:rPr>
          <w:sz w:val="22"/>
        </w:rPr>
        <w:tab/>
        <w:t>WUSF 4 Rock Creek GP, LLC,</w:t>
      </w:r>
    </w:p>
    <w:p>
      <w:pPr>
        <w:widowControl/>
        <w:spacing w:after="360"/>
        <w:ind w:left="4320"/>
        <w:contextualSpacing/>
        <w:rPr>
          <w:sz w:val="22"/>
        </w:rPr>
      </w:pPr>
      <w:r>
        <w:rPr>
          <w:sz w:val="22"/>
        </w:rPr>
        <w:tab/>
        <w:t>a Delaware limited liability company,</w:t>
      </w:r>
    </w:p>
    <w:p>
      <w:pPr>
        <w:widowControl/>
        <w:spacing w:after="360"/>
        <w:ind w:left="4320"/>
        <w:contextualSpacing/>
        <w:rPr>
          <w:sz w:val="22"/>
        </w:rPr>
      </w:pPr>
      <w:r>
        <w:rPr>
          <w:sz w:val="22"/>
        </w:rPr>
        <w:tab/>
        <w:t>its General Partner</w:t>
      </w:r>
    </w:p>
    <w:p>
      <w:pPr>
        <w:widowControl/>
        <w:spacing w:after="360"/>
        <w:ind w:left="4320"/>
        <w:contextualSpacing/>
        <w:rPr>
          <w:sz w:val="22"/>
        </w:rPr>
      </w:pPr>
    </w:p>
    <w:p>
      <w:pPr>
        <w:widowControl/>
        <w:spacing w:after="360"/>
        <w:ind w:left="4320"/>
        <w:contextualSpacing/>
        <w:rPr>
          <w:sz w:val="22"/>
        </w:rPr>
      </w:pPr>
      <w:r>
        <w:rPr>
          <w:sz w:val="22"/>
        </w:rPr>
        <w:t xml:space="preserve">By: </w:t>
      </w:r>
      <w:r>
        <w:rPr>
          <w:sz w:val="22"/>
        </w:rPr>
        <w:tab/>
        <w:t xml:space="preserve">Walton U.S. Land Fund 4, LP, </w:t>
      </w:r>
    </w:p>
    <w:p>
      <w:pPr>
        <w:widowControl/>
        <w:spacing w:after="360"/>
        <w:ind w:left="5040"/>
        <w:contextualSpacing/>
        <w:rPr>
          <w:sz w:val="22"/>
        </w:rPr>
      </w:pPr>
      <w:r>
        <w:rPr>
          <w:sz w:val="22"/>
        </w:rPr>
        <w:t xml:space="preserve">a Delaware limited partnership, </w:t>
      </w:r>
    </w:p>
    <w:p>
      <w:pPr>
        <w:widowControl/>
        <w:spacing w:after="360"/>
        <w:ind w:left="5040"/>
        <w:contextualSpacing/>
        <w:rPr>
          <w:sz w:val="22"/>
        </w:rPr>
      </w:pPr>
      <w:r>
        <w:rPr>
          <w:sz w:val="22"/>
        </w:rPr>
        <w:t xml:space="preserve">its Manger </w:t>
      </w:r>
    </w:p>
    <w:p>
      <w:pPr>
        <w:widowControl/>
        <w:spacing w:after="360"/>
        <w:ind w:left="3600" w:firstLine="720"/>
        <w:contextualSpacing/>
        <w:rPr>
          <w:sz w:val="22"/>
        </w:rPr>
      </w:pPr>
    </w:p>
    <w:p>
      <w:pPr>
        <w:widowControl/>
        <w:spacing w:after="360"/>
        <w:ind w:left="3600" w:firstLine="720"/>
        <w:contextualSpacing/>
        <w:rPr>
          <w:sz w:val="22"/>
        </w:rPr>
      </w:pPr>
      <w:r>
        <w:rPr>
          <w:sz w:val="22"/>
        </w:rPr>
        <w:t>By:</w:t>
      </w:r>
      <w:r>
        <w:rPr>
          <w:sz w:val="22"/>
        </w:rPr>
        <w:tab/>
        <w:t xml:space="preserve">WUSF 4 GP, LLC, </w:t>
      </w:r>
    </w:p>
    <w:p>
      <w:pPr>
        <w:widowControl/>
        <w:spacing w:after="360"/>
        <w:ind w:left="5040"/>
        <w:contextualSpacing/>
        <w:rPr>
          <w:sz w:val="22"/>
        </w:rPr>
      </w:pPr>
      <w:r>
        <w:rPr>
          <w:sz w:val="22"/>
        </w:rPr>
        <w:t xml:space="preserve">a Delaware limited liability company, </w:t>
      </w:r>
    </w:p>
    <w:p>
      <w:pPr>
        <w:widowControl/>
        <w:spacing w:after="360"/>
        <w:ind w:left="5040"/>
        <w:contextualSpacing/>
        <w:rPr>
          <w:sz w:val="22"/>
        </w:rPr>
      </w:pPr>
      <w:r>
        <w:rPr>
          <w:sz w:val="22"/>
        </w:rPr>
        <w:t>its General Partner</w:t>
      </w:r>
    </w:p>
    <w:p>
      <w:pPr>
        <w:widowControl/>
        <w:spacing w:after="360"/>
        <w:ind w:left="3600" w:firstLine="720"/>
        <w:contextualSpacing/>
        <w:rPr>
          <w:sz w:val="22"/>
        </w:rPr>
      </w:pPr>
    </w:p>
    <w:p>
      <w:pPr>
        <w:widowControl/>
        <w:spacing w:after="360"/>
        <w:ind w:left="3600" w:firstLine="720"/>
        <w:contextualSpacing/>
        <w:rPr>
          <w:sz w:val="22"/>
        </w:rPr>
      </w:pPr>
      <w:r>
        <w:rPr>
          <w:sz w:val="22"/>
        </w:rPr>
        <w:t xml:space="preserve">By: </w:t>
      </w:r>
      <w:r>
        <w:rPr>
          <w:sz w:val="22"/>
        </w:rPr>
        <w:tab/>
        <w:t>Walton Land Management (USA), Inc.,</w:t>
      </w:r>
    </w:p>
    <w:p>
      <w:pPr>
        <w:widowControl/>
        <w:spacing w:after="360"/>
        <w:ind w:left="4320"/>
        <w:contextualSpacing/>
        <w:rPr>
          <w:sz w:val="22"/>
        </w:rPr>
      </w:pPr>
      <w:r>
        <w:rPr>
          <w:sz w:val="22"/>
        </w:rPr>
        <w:t xml:space="preserve"> </w:t>
      </w:r>
      <w:r>
        <w:rPr>
          <w:sz w:val="22"/>
        </w:rPr>
        <w:tab/>
        <w:t xml:space="preserve">a Delaware corporation, </w:t>
      </w:r>
    </w:p>
    <w:p>
      <w:pPr>
        <w:widowControl/>
        <w:spacing w:after="360"/>
        <w:ind w:left="5040"/>
        <w:contextualSpacing/>
        <w:rPr>
          <w:sz w:val="22"/>
        </w:rPr>
      </w:pPr>
      <w:r>
        <w:rPr>
          <w:sz w:val="22"/>
        </w:rPr>
        <w:t>its Manager</w:t>
      </w:r>
    </w:p>
    <w:p>
      <w:pPr>
        <w:ind w:left="5040"/>
        <w:jc w:val="both"/>
        <w:rPr>
          <w:sz w:val="22"/>
        </w:rPr>
      </w:pPr>
    </w:p>
    <w:p>
      <w:pPr>
        <w:ind w:left="5040"/>
        <w:jc w:val="both"/>
        <w:rPr>
          <w:sz w:val="22"/>
        </w:rPr>
      </w:pPr>
      <w:r>
        <w:rPr>
          <w:sz w:val="22"/>
        </w:rPr>
        <w:br/>
        <w:t>By:</w:t>
      </w:r>
      <w:r>
        <w:rPr>
          <w:sz w:val="22"/>
          <w:u w:val="single"/>
        </w:rPr>
        <w:tab/>
      </w:r>
      <w:r>
        <w:rPr>
          <w:sz w:val="22"/>
          <w:u w:val="single"/>
        </w:rPr>
        <w:tab/>
      </w:r>
      <w:r>
        <w:rPr>
          <w:sz w:val="22"/>
          <w:u w:val="single"/>
        </w:rPr>
        <w:tab/>
      </w:r>
      <w:r>
        <w:rPr>
          <w:sz w:val="22"/>
          <w:u w:val="single"/>
        </w:rPr>
        <w:tab/>
      </w:r>
      <w:r>
        <w:rPr>
          <w:sz w:val="22"/>
          <w:u w:val="single"/>
        </w:rPr>
        <w:tab/>
      </w:r>
    </w:p>
    <w:p>
      <w:pPr>
        <w:jc w:val="both"/>
        <w:rPr>
          <w:sz w:val="22"/>
          <w:u w:val="single"/>
        </w:rPr>
      </w:pPr>
      <w:r>
        <w:rPr>
          <w:sz w:val="22"/>
        </w:rPr>
        <w:tab/>
      </w:r>
      <w:r>
        <w:rPr>
          <w:sz w:val="22"/>
        </w:rPr>
        <w:tab/>
      </w:r>
      <w:r>
        <w:rPr>
          <w:sz w:val="22"/>
        </w:rPr>
        <w:tab/>
      </w:r>
      <w:r>
        <w:rPr>
          <w:sz w:val="22"/>
        </w:rPr>
        <w:tab/>
      </w:r>
      <w:r>
        <w:rPr>
          <w:sz w:val="22"/>
        </w:rPr>
        <w:tab/>
      </w:r>
      <w:r>
        <w:rPr>
          <w:sz w:val="22"/>
        </w:rPr>
        <w:tab/>
      </w:r>
      <w:r>
        <w:rPr>
          <w:sz w:val="22"/>
        </w:rPr>
        <w:tab/>
        <w:t>Name:</w:t>
      </w:r>
      <w:r>
        <w:rPr>
          <w:sz w:val="22"/>
          <w:u w:val="single"/>
        </w:rPr>
        <w:tab/>
      </w:r>
      <w:r>
        <w:rPr>
          <w:sz w:val="22"/>
          <w:u w:val="single"/>
        </w:rPr>
        <w:tab/>
      </w:r>
      <w:r>
        <w:rPr>
          <w:sz w:val="22"/>
          <w:u w:val="single"/>
        </w:rPr>
        <w:tab/>
      </w:r>
      <w:r>
        <w:rPr>
          <w:sz w:val="22"/>
          <w:u w:val="single"/>
        </w:rPr>
        <w:tab/>
      </w:r>
      <w:r>
        <w:rPr>
          <w:sz w:val="22"/>
          <w:u w:val="single"/>
        </w:rPr>
        <w:tab/>
      </w:r>
    </w:p>
    <w:p>
      <w:pPr>
        <w:ind w:left="4320" w:firstLine="720"/>
        <w:jc w:val="both"/>
        <w:rPr>
          <w:sz w:val="22"/>
          <w:u w:val="single"/>
        </w:rPr>
      </w:pPr>
      <w:r>
        <w:rPr>
          <w:sz w:val="22"/>
        </w:rPr>
        <w:t>Title:</w:t>
      </w:r>
      <w:r>
        <w:rPr>
          <w:sz w:val="22"/>
          <w:u w:val="single"/>
        </w:rPr>
        <w:tab/>
      </w:r>
      <w:r>
        <w:rPr>
          <w:sz w:val="22"/>
          <w:u w:val="single"/>
        </w:rPr>
        <w:tab/>
      </w:r>
      <w:r>
        <w:rPr>
          <w:sz w:val="22"/>
          <w:u w:val="single"/>
        </w:rPr>
        <w:tab/>
      </w:r>
      <w:r>
        <w:rPr>
          <w:sz w:val="22"/>
          <w:u w:val="single"/>
        </w:rPr>
        <w:tab/>
      </w:r>
      <w:r>
        <w:rPr>
          <w:sz w:val="22"/>
          <w:u w:val="single"/>
        </w:rPr>
        <w:tab/>
      </w:r>
    </w:p>
    <w:p>
      <w:pPr>
        <w:tabs>
          <w:tab w:val="left" w:pos="-1440"/>
          <w:tab w:val="left" w:pos="-720"/>
          <w:tab w:val="left" w:pos="0"/>
          <w:tab w:val="left" w:pos="720"/>
          <w:tab w:val="left" w:pos="1440"/>
          <w:tab w:val="left" w:pos="2160"/>
        </w:tabs>
        <w:suppressAutoHyphens/>
        <w:ind w:right="720"/>
        <w:jc w:val="both"/>
        <w:rPr>
          <w:spacing w:val="-3"/>
          <w:sz w:val="22"/>
        </w:rPr>
      </w:pPr>
    </w:p>
    <w:p>
      <w:pPr>
        <w:tabs>
          <w:tab w:val="left" w:pos="-1440"/>
          <w:tab w:val="left" w:pos="-720"/>
          <w:tab w:val="left" w:pos="0"/>
          <w:tab w:val="left" w:pos="720"/>
          <w:tab w:val="left" w:pos="3600"/>
          <w:tab w:val="left" w:pos="6480"/>
        </w:tabs>
        <w:suppressAutoHyphens/>
        <w:jc w:val="both"/>
        <w:outlineLvl w:val="0"/>
        <w:rPr>
          <w:spacing w:val="-3"/>
          <w:sz w:val="22"/>
        </w:rPr>
      </w:pPr>
      <w:r>
        <w:rPr>
          <w:spacing w:val="-3"/>
          <w:sz w:val="22"/>
        </w:rPr>
        <w:t>STATE OF ARIZONA</w:t>
      </w:r>
      <w:r>
        <w:rPr>
          <w:spacing w:val="-3"/>
          <w:sz w:val="22"/>
        </w:rPr>
        <w:tab/>
        <w:t>)</w:t>
      </w:r>
    </w:p>
    <w:p>
      <w:pPr>
        <w:tabs>
          <w:tab w:val="left" w:pos="-1440"/>
          <w:tab w:val="left" w:pos="-720"/>
          <w:tab w:val="left" w:pos="0"/>
          <w:tab w:val="left" w:pos="720"/>
          <w:tab w:val="left" w:pos="3600"/>
          <w:tab w:val="left" w:pos="6480"/>
        </w:tabs>
        <w:suppressAutoHyphens/>
        <w:jc w:val="both"/>
        <w:outlineLvl w:val="0"/>
        <w:rPr>
          <w:spacing w:val="-3"/>
          <w:sz w:val="22"/>
        </w:rPr>
      </w:pPr>
      <w:r>
        <w:rPr>
          <w:spacing w:val="-3"/>
          <w:sz w:val="22"/>
        </w:rPr>
        <w:tab/>
      </w:r>
      <w:r>
        <w:rPr>
          <w:spacing w:val="-3"/>
          <w:sz w:val="22"/>
        </w:rPr>
        <w:tab/>
        <w:t>)</w:t>
      </w:r>
    </w:p>
    <w:p>
      <w:pPr>
        <w:tabs>
          <w:tab w:val="left" w:pos="-1440"/>
          <w:tab w:val="left" w:pos="-720"/>
          <w:tab w:val="left" w:pos="0"/>
          <w:tab w:val="left" w:pos="720"/>
          <w:tab w:val="left" w:pos="3600"/>
          <w:tab w:val="left" w:pos="6480"/>
        </w:tabs>
        <w:suppressAutoHyphens/>
        <w:jc w:val="both"/>
        <w:outlineLvl w:val="0"/>
        <w:rPr>
          <w:spacing w:val="-3"/>
          <w:sz w:val="22"/>
        </w:rPr>
      </w:pPr>
      <w:r>
        <w:rPr>
          <w:spacing w:val="-3"/>
          <w:sz w:val="22"/>
        </w:rPr>
        <w:t>COUNTY OF MARICOPA</w:t>
      </w:r>
      <w:r>
        <w:rPr>
          <w:spacing w:val="-3"/>
          <w:sz w:val="22"/>
        </w:rPr>
        <w:tab/>
        <w:t>)</w:t>
      </w:r>
    </w:p>
    <w:p>
      <w:pPr>
        <w:tabs>
          <w:tab w:val="left" w:pos="-1440"/>
          <w:tab w:val="left" w:pos="-720"/>
        </w:tabs>
        <w:suppressAutoHyphens/>
        <w:jc w:val="both"/>
        <w:rPr>
          <w:spacing w:val="-3"/>
          <w:sz w:val="22"/>
        </w:rPr>
      </w:pPr>
    </w:p>
    <w:p>
      <w:pPr>
        <w:tabs>
          <w:tab w:val="left" w:pos="-1440"/>
          <w:tab w:val="left" w:pos="-720"/>
        </w:tabs>
        <w:suppressAutoHyphens/>
        <w:jc w:val="both"/>
        <w:rPr>
          <w:spacing w:val="-3"/>
          <w:sz w:val="22"/>
        </w:rPr>
      </w:pPr>
      <w:r>
        <w:rPr>
          <w:spacing w:val="-3"/>
          <w:sz w:val="22"/>
        </w:rPr>
        <w:tab/>
        <w:t xml:space="preserve">The foregoing instrument was acknowledged before me on this ____ day of </w:t>
      </w:r>
      <w:r>
        <w:rPr>
          <w:spacing w:val="-3"/>
          <w:sz w:val="22"/>
          <w:u w:val="single"/>
        </w:rPr>
        <w:tab/>
      </w:r>
      <w:r>
        <w:rPr>
          <w:spacing w:val="-3"/>
          <w:sz w:val="22"/>
          <w:u w:val="single"/>
        </w:rPr>
        <w:tab/>
      </w:r>
      <w:r>
        <w:rPr>
          <w:spacing w:val="-3"/>
          <w:sz w:val="22"/>
          <w:u w:val="single"/>
        </w:rPr>
        <w:tab/>
      </w:r>
      <w:r>
        <w:rPr>
          <w:spacing w:val="-3"/>
          <w:sz w:val="22"/>
        </w:rPr>
        <w:t xml:space="preserve">, 2017, by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t xml:space="preserve">, as the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of </w:t>
      </w:r>
      <w:r>
        <w:rPr>
          <w:sz w:val="22"/>
        </w:rPr>
        <w:t>Walton Land Management (USA), Inc., a Delaware corporation and the Manager of WUSF 4 GP, LLC, a Delaware limited liability company and the General Partner of Walton U.S. Land Fund 4, LP, a Delaware limited partnership and the Manager of WUSF 4 Rock Creek GP, LLC, a Delaware limited liability company and the General Partner of WUSF 4 Rock Creek, LP, on behalf of said partnership, in the capacity herein stated.</w:t>
      </w:r>
    </w:p>
    <w:p>
      <w:pPr>
        <w:tabs>
          <w:tab w:val="left" w:pos="4500"/>
        </w:tabs>
        <w:ind w:left="5040"/>
        <w:jc w:val="both"/>
        <w:rPr>
          <w:sz w:val="22"/>
        </w:rPr>
      </w:pPr>
      <w:r>
        <w:rPr>
          <w:spacing w:val="-3"/>
          <w:sz w:val="22"/>
        </w:rPr>
        <w:t>____________________________________                                                      ____________________________________                                                      Notary Public in and for the State of Arizona</w:t>
      </w:r>
    </w:p>
    <w:p>
      <w:pPr>
        <w:tabs>
          <w:tab w:val="right" w:pos="9360"/>
        </w:tabs>
        <w:spacing w:after="240"/>
        <w:rPr>
          <w:sz w:val="22"/>
          <w:u w:val="single"/>
        </w:rPr>
      </w:pPr>
      <w:r>
        <w:rPr>
          <w:sz w:val="22"/>
        </w:rPr>
        <w:t>My commission expires:</w:t>
      </w:r>
    </w:p>
    <w:p>
      <w:pPr>
        <w:keepNext/>
        <w:keepLines/>
        <w:tabs>
          <w:tab w:val="right" w:pos="2880"/>
        </w:tabs>
        <w:spacing w:after="240"/>
        <w:rPr>
          <w:sz w:val="22"/>
          <w:u w:val="single"/>
        </w:rPr>
      </w:pPr>
      <w:r>
        <w:rPr>
          <w:sz w:val="22"/>
          <w:u w:val="single"/>
        </w:rPr>
        <w:tab/>
      </w:r>
    </w:p>
    <w:p>
      <w:pPr>
        <w:rPr>
          <w:sz w:val="22"/>
        </w:rPr>
      </w:pPr>
      <w:r>
        <w:rPr>
          <w:sz w:val="22"/>
        </w:rPr>
        <w:tab/>
      </w:r>
      <w:r>
        <w:rPr>
          <w:sz w:val="22"/>
        </w:rPr>
        <w:tab/>
      </w:r>
      <w:r>
        <w:rPr>
          <w:sz w:val="22"/>
        </w:rPr>
        <w:tab/>
      </w:r>
      <w:r>
        <w:rPr>
          <w:sz w:val="22"/>
        </w:rPr>
        <w:tab/>
      </w:r>
      <w:r>
        <w:rPr>
          <w:sz w:val="22"/>
        </w:rPr>
        <w:tab/>
      </w:r>
      <w:r>
        <w:rPr>
          <w:sz w:val="22"/>
        </w:rPr>
        <w:br w:type="page"/>
      </w:r>
    </w:p>
    <w:p>
      <w:pPr>
        <w:jc w:val="both"/>
        <w:rPr>
          <w:sz w:val="21"/>
          <w:szCs w:val="21"/>
        </w:rPr>
      </w:pPr>
      <w:r>
        <w:rPr>
          <w:sz w:val="21"/>
          <w:szCs w:val="21"/>
        </w:rPr>
        <w:t>IN WITNESS WHEREOF, the parties to this Agreement have caused this Agreement to be executed by their duly authorized representatives on dates set forth in the acknowledgments below, to be effective as of the day and year first above written.</w:t>
      </w:r>
    </w:p>
    <w:p>
      <w:pPr>
        <w:widowControl/>
        <w:spacing w:after="360"/>
        <w:ind w:left="4320"/>
        <w:contextualSpacing/>
        <w:rPr>
          <w:b/>
          <w:sz w:val="21"/>
          <w:szCs w:val="21"/>
        </w:rPr>
      </w:pPr>
    </w:p>
    <w:p>
      <w:pPr>
        <w:widowControl/>
        <w:spacing w:after="360"/>
        <w:ind w:left="4320"/>
        <w:contextualSpacing/>
        <w:rPr>
          <w:b/>
          <w:sz w:val="21"/>
          <w:szCs w:val="21"/>
        </w:rPr>
      </w:pPr>
      <w:r>
        <w:rPr>
          <w:b/>
          <w:sz w:val="21"/>
          <w:szCs w:val="21"/>
        </w:rPr>
        <w:t>OWNER / WUSF5:</w:t>
      </w:r>
    </w:p>
    <w:p>
      <w:pPr>
        <w:widowControl/>
        <w:spacing w:after="360"/>
        <w:ind w:left="4320"/>
        <w:contextualSpacing/>
        <w:rPr>
          <w:b/>
          <w:sz w:val="21"/>
          <w:szCs w:val="21"/>
        </w:rPr>
      </w:pPr>
    </w:p>
    <w:p>
      <w:pPr>
        <w:widowControl/>
        <w:spacing w:after="360"/>
        <w:ind w:left="4320"/>
        <w:contextualSpacing/>
        <w:rPr>
          <w:sz w:val="21"/>
          <w:szCs w:val="21"/>
        </w:rPr>
      </w:pPr>
      <w:r>
        <w:rPr>
          <w:sz w:val="21"/>
          <w:szCs w:val="21"/>
        </w:rPr>
        <w:t xml:space="preserve">WUSF 5 ROCK CREEK EAST, LP, </w:t>
      </w:r>
    </w:p>
    <w:p>
      <w:pPr>
        <w:widowControl/>
        <w:spacing w:after="360"/>
        <w:ind w:left="4320"/>
        <w:contextualSpacing/>
        <w:rPr>
          <w:sz w:val="21"/>
          <w:szCs w:val="21"/>
        </w:rPr>
      </w:pPr>
      <w:r>
        <w:rPr>
          <w:sz w:val="21"/>
          <w:szCs w:val="21"/>
        </w:rPr>
        <w:t xml:space="preserve">a Texas limited partnership, </w:t>
      </w:r>
    </w:p>
    <w:p>
      <w:pPr>
        <w:widowControl/>
        <w:spacing w:after="360"/>
        <w:ind w:left="4320"/>
        <w:contextualSpacing/>
        <w:rPr>
          <w:sz w:val="21"/>
          <w:szCs w:val="21"/>
        </w:rPr>
      </w:pPr>
      <w:r>
        <w:rPr>
          <w:sz w:val="21"/>
          <w:szCs w:val="21"/>
        </w:rPr>
        <w:t xml:space="preserve">in its capacity as owner of an </w:t>
      </w:r>
    </w:p>
    <w:p>
      <w:pPr>
        <w:widowControl/>
        <w:spacing w:after="360"/>
        <w:ind w:left="4320"/>
        <w:contextualSpacing/>
        <w:rPr>
          <w:sz w:val="21"/>
          <w:szCs w:val="21"/>
        </w:rPr>
      </w:pPr>
      <w:r>
        <w:rPr>
          <w:sz w:val="21"/>
          <w:szCs w:val="21"/>
        </w:rPr>
        <w:t xml:space="preserve">undivided 95% tenancy-in-common </w:t>
      </w:r>
    </w:p>
    <w:p>
      <w:pPr>
        <w:widowControl/>
        <w:spacing w:after="360"/>
        <w:ind w:left="4320"/>
        <w:contextualSpacing/>
        <w:rPr>
          <w:sz w:val="21"/>
          <w:szCs w:val="21"/>
        </w:rPr>
      </w:pPr>
      <w:r>
        <w:rPr>
          <w:sz w:val="21"/>
          <w:szCs w:val="21"/>
        </w:rPr>
        <w:t>interest of the Eastern Improvement Area</w:t>
      </w:r>
    </w:p>
    <w:p>
      <w:pPr>
        <w:widowControl/>
        <w:spacing w:after="360"/>
        <w:ind w:left="4320"/>
        <w:contextualSpacing/>
        <w:rPr>
          <w:sz w:val="21"/>
          <w:szCs w:val="21"/>
        </w:rPr>
      </w:pPr>
    </w:p>
    <w:p>
      <w:pPr>
        <w:widowControl/>
        <w:spacing w:after="360"/>
        <w:ind w:left="4320"/>
        <w:contextualSpacing/>
        <w:rPr>
          <w:sz w:val="21"/>
          <w:szCs w:val="21"/>
        </w:rPr>
      </w:pPr>
      <w:r>
        <w:rPr>
          <w:sz w:val="21"/>
          <w:szCs w:val="21"/>
        </w:rPr>
        <w:t>By:</w:t>
      </w:r>
      <w:r>
        <w:rPr>
          <w:sz w:val="21"/>
          <w:szCs w:val="21"/>
        </w:rPr>
        <w:tab/>
        <w:t>WUSF 5 Rock Creek East GP, LLC,</w:t>
      </w:r>
    </w:p>
    <w:p>
      <w:pPr>
        <w:widowControl/>
        <w:spacing w:after="360"/>
        <w:ind w:left="4320"/>
        <w:contextualSpacing/>
        <w:rPr>
          <w:sz w:val="21"/>
          <w:szCs w:val="21"/>
        </w:rPr>
      </w:pPr>
      <w:r>
        <w:rPr>
          <w:sz w:val="21"/>
          <w:szCs w:val="21"/>
        </w:rPr>
        <w:tab/>
        <w:t>a Delaware limited liability company,</w:t>
      </w:r>
    </w:p>
    <w:p>
      <w:pPr>
        <w:widowControl/>
        <w:spacing w:after="360"/>
        <w:ind w:left="4320"/>
        <w:contextualSpacing/>
        <w:rPr>
          <w:sz w:val="21"/>
          <w:szCs w:val="21"/>
        </w:rPr>
      </w:pPr>
      <w:r>
        <w:rPr>
          <w:sz w:val="21"/>
          <w:szCs w:val="21"/>
        </w:rPr>
        <w:tab/>
        <w:t>its General Partner</w:t>
      </w:r>
    </w:p>
    <w:p>
      <w:pPr>
        <w:widowControl/>
        <w:spacing w:after="360"/>
        <w:ind w:left="4320"/>
        <w:contextualSpacing/>
        <w:rPr>
          <w:sz w:val="21"/>
          <w:szCs w:val="21"/>
        </w:rPr>
      </w:pPr>
    </w:p>
    <w:p>
      <w:pPr>
        <w:widowControl/>
        <w:spacing w:after="360"/>
        <w:ind w:left="4320"/>
        <w:contextualSpacing/>
        <w:rPr>
          <w:sz w:val="21"/>
          <w:szCs w:val="21"/>
        </w:rPr>
      </w:pPr>
      <w:r>
        <w:rPr>
          <w:sz w:val="21"/>
          <w:szCs w:val="21"/>
        </w:rPr>
        <w:t xml:space="preserve">By: </w:t>
      </w:r>
      <w:r>
        <w:rPr>
          <w:sz w:val="21"/>
          <w:szCs w:val="21"/>
        </w:rPr>
        <w:tab/>
        <w:t xml:space="preserve">Walton U.S. Land Fund 5, LP, </w:t>
      </w:r>
    </w:p>
    <w:p>
      <w:pPr>
        <w:widowControl/>
        <w:spacing w:after="360"/>
        <w:ind w:left="5040"/>
        <w:contextualSpacing/>
        <w:rPr>
          <w:sz w:val="21"/>
          <w:szCs w:val="21"/>
        </w:rPr>
      </w:pPr>
      <w:r>
        <w:rPr>
          <w:sz w:val="21"/>
          <w:szCs w:val="21"/>
        </w:rPr>
        <w:t xml:space="preserve">a Delaware limited partnership, </w:t>
      </w:r>
    </w:p>
    <w:p>
      <w:pPr>
        <w:widowControl/>
        <w:spacing w:after="360"/>
        <w:ind w:left="5040"/>
        <w:contextualSpacing/>
        <w:rPr>
          <w:sz w:val="21"/>
          <w:szCs w:val="21"/>
        </w:rPr>
      </w:pPr>
      <w:r>
        <w:rPr>
          <w:sz w:val="21"/>
          <w:szCs w:val="21"/>
        </w:rPr>
        <w:t xml:space="preserve">its Manger </w:t>
      </w:r>
    </w:p>
    <w:p>
      <w:pPr>
        <w:widowControl/>
        <w:spacing w:after="360"/>
        <w:ind w:left="3600" w:firstLine="720"/>
        <w:contextualSpacing/>
        <w:rPr>
          <w:sz w:val="21"/>
          <w:szCs w:val="21"/>
        </w:rPr>
      </w:pPr>
    </w:p>
    <w:p>
      <w:pPr>
        <w:widowControl/>
        <w:spacing w:after="360"/>
        <w:ind w:left="3600" w:firstLine="720"/>
        <w:contextualSpacing/>
        <w:rPr>
          <w:sz w:val="21"/>
          <w:szCs w:val="21"/>
        </w:rPr>
      </w:pPr>
      <w:r>
        <w:rPr>
          <w:sz w:val="21"/>
          <w:szCs w:val="21"/>
        </w:rPr>
        <w:t>By:</w:t>
      </w:r>
      <w:r>
        <w:rPr>
          <w:sz w:val="21"/>
          <w:szCs w:val="21"/>
        </w:rPr>
        <w:tab/>
        <w:t xml:space="preserve">WUSF 5 GP, LLC, </w:t>
      </w:r>
    </w:p>
    <w:p>
      <w:pPr>
        <w:widowControl/>
        <w:spacing w:after="360"/>
        <w:ind w:left="5040"/>
        <w:contextualSpacing/>
        <w:rPr>
          <w:sz w:val="21"/>
          <w:szCs w:val="21"/>
        </w:rPr>
      </w:pPr>
      <w:r>
        <w:rPr>
          <w:sz w:val="21"/>
          <w:szCs w:val="21"/>
        </w:rPr>
        <w:t xml:space="preserve">a Delaware limited liability company, </w:t>
      </w:r>
    </w:p>
    <w:p>
      <w:pPr>
        <w:widowControl/>
        <w:spacing w:after="360"/>
        <w:ind w:left="5040"/>
        <w:contextualSpacing/>
        <w:rPr>
          <w:sz w:val="21"/>
          <w:szCs w:val="21"/>
        </w:rPr>
      </w:pPr>
      <w:r>
        <w:rPr>
          <w:sz w:val="21"/>
          <w:szCs w:val="21"/>
        </w:rPr>
        <w:t>its General Partner</w:t>
      </w:r>
    </w:p>
    <w:p>
      <w:pPr>
        <w:widowControl/>
        <w:spacing w:after="360"/>
        <w:ind w:left="3600" w:firstLine="720"/>
        <w:contextualSpacing/>
        <w:rPr>
          <w:sz w:val="21"/>
          <w:szCs w:val="21"/>
        </w:rPr>
      </w:pPr>
    </w:p>
    <w:p>
      <w:pPr>
        <w:widowControl/>
        <w:spacing w:after="360"/>
        <w:ind w:left="3600" w:firstLine="720"/>
        <w:contextualSpacing/>
        <w:rPr>
          <w:sz w:val="21"/>
          <w:szCs w:val="21"/>
        </w:rPr>
      </w:pPr>
      <w:r>
        <w:rPr>
          <w:sz w:val="21"/>
          <w:szCs w:val="21"/>
        </w:rPr>
        <w:t xml:space="preserve">By: </w:t>
      </w:r>
      <w:r>
        <w:rPr>
          <w:sz w:val="21"/>
          <w:szCs w:val="21"/>
        </w:rPr>
        <w:tab/>
        <w:t>Walton Land Management (USA), Inc.,</w:t>
      </w:r>
    </w:p>
    <w:p>
      <w:pPr>
        <w:widowControl/>
        <w:spacing w:after="360"/>
        <w:ind w:left="4320"/>
        <w:contextualSpacing/>
        <w:rPr>
          <w:sz w:val="21"/>
          <w:szCs w:val="21"/>
        </w:rPr>
      </w:pPr>
      <w:r>
        <w:rPr>
          <w:sz w:val="21"/>
          <w:szCs w:val="21"/>
        </w:rPr>
        <w:t xml:space="preserve"> </w:t>
      </w:r>
      <w:r>
        <w:rPr>
          <w:sz w:val="21"/>
          <w:szCs w:val="21"/>
        </w:rPr>
        <w:tab/>
        <w:t xml:space="preserve">a Delaware corporation, </w:t>
      </w:r>
    </w:p>
    <w:p>
      <w:pPr>
        <w:widowControl/>
        <w:spacing w:after="360"/>
        <w:ind w:left="5040"/>
        <w:contextualSpacing/>
        <w:rPr>
          <w:sz w:val="21"/>
          <w:szCs w:val="21"/>
        </w:rPr>
      </w:pPr>
      <w:r>
        <w:rPr>
          <w:sz w:val="21"/>
          <w:szCs w:val="21"/>
        </w:rPr>
        <w:t>its Manager</w:t>
      </w:r>
    </w:p>
    <w:p>
      <w:pPr>
        <w:ind w:left="5040"/>
        <w:jc w:val="both"/>
        <w:rPr>
          <w:sz w:val="21"/>
          <w:szCs w:val="21"/>
        </w:rPr>
      </w:pPr>
    </w:p>
    <w:p>
      <w:pPr>
        <w:ind w:left="5040"/>
        <w:jc w:val="both"/>
        <w:rPr>
          <w:sz w:val="21"/>
          <w:szCs w:val="21"/>
        </w:rPr>
      </w:pPr>
      <w:r>
        <w:rPr>
          <w:sz w:val="21"/>
          <w:szCs w:val="21"/>
        </w:rPr>
        <w:br/>
        <w:t>By:</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pPr>
        <w:jc w:val="both"/>
        <w:rPr>
          <w:sz w:val="21"/>
          <w:szCs w:val="21"/>
          <w:u w:val="single"/>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Name:</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pPr>
        <w:ind w:left="4320" w:firstLine="720"/>
        <w:jc w:val="both"/>
        <w:rPr>
          <w:sz w:val="21"/>
          <w:szCs w:val="21"/>
          <w:u w:val="single"/>
        </w:rPr>
      </w:pPr>
      <w:r>
        <w:rPr>
          <w:sz w:val="21"/>
          <w:szCs w:val="21"/>
        </w:rPr>
        <w:t>Title:</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pPr>
        <w:tabs>
          <w:tab w:val="left" w:pos="-1440"/>
          <w:tab w:val="left" w:pos="-720"/>
          <w:tab w:val="left" w:pos="0"/>
          <w:tab w:val="left" w:pos="720"/>
          <w:tab w:val="left" w:pos="1440"/>
          <w:tab w:val="left" w:pos="2160"/>
        </w:tabs>
        <w:suppressAutoHyphens/>
        <w:ind w:right="720"/>
        <w:jc w:val="both"/>
        <w:rPr>
          <w:sz w:val="21"/>
          <w:szCs w:val="21"/>
        </w:rPr>
      </w:pPr>
    </w:p>
    <w:p>
      <w:pPr>
        <w:tabs>
          <w:tab w:val="left" w:pos="-1440"/>
          <w:tab w:val="left" w:pos="-720"/>
          <w:tab w:val="left" w:pos="0"/>
          <w:tab w:val="left" w:pos="720"/>
          <w:tab w:val="left" w:pos="1440"/>
          <w:tab w:val="left" w:pos="2160"/>
        </w:tabs>
        <w:suppressAutoHyphens/>
        <w:ind w:right="720"/>
        <w:jc w:val="both"/>
        <w:rPr>
          <w:spacing w:val="-3"/>
          <w:sz w:val="21"/>
          <w:szCs w:val="21"/>
        </w:rPr>
      </w:pPr>
    </w:p>
    <w:p>
      <w:pPr>
        <w:tabs>
          <w:tab w:val="left" w:pos="-1440"/>
          <w:tab w:val="left" w:pos="-720"/>
          <w:tab w:val="left" w:pos="0"/>
          <w:tab w:val="left" w:pos="720"/>
          <w:tab w:val="left" w:pos="3600"/>
          <w:tab w:val="left" w:pos="6480"/>
        </w:tabs>
        <w:suppressAutoHyphens/>
        <w:jc w:val="both"/>
        <w:outlineLvl w:val="0"/>
        <w:rPr>
          <w:spacing w:val="-3"/>
          <w:sz w:val="21"/>
          <w:szCs w:val="21"/>
        </w:rPr>
      </w:pPr>
      <w:r>
        <w:rPr>
          <w:spacing w:val="-3"/>
          <w:sz w:val="21"/>
          <w:szCs w:val="21"/>
        </w:rPr>
        <w:t>STATE OF ARIZONA</w:t>
      </w:r>
      <w:r>
        <w:rPr>
          <w:spacing w:val="-3"/>
          <w:sz w:val="21"/>
          <w:szCs w:val="21"/>
        </w:rPr>
        <w:tab/>
        <w:t>)</w:t>
      </w:r>
    </w:p>
    <w:p>
      <w:pPr>
        <w:tabs>
          <w:tab w:val="left" w:pos="-1440"/>
          <w:tab w:val="left" w:pos="-720"/>
          <w:tab w:val="left" w:pos="0"/>
          <w:tab w:val="left" w:pos="720"/>
          <w:tab w:val="left" w:pos="3600"/>
          <w:tab w:val="left" w:pos="6480"/>
        </w:tabs>
        <w:suppressAutoHyphens/>
        <w:jc w:val="both"/>
        <w:outlineLvl w:val="0"/>
        <w:rPr>
          <w:spacing w:val="-3"/>
          <w:sz w:val="21"/>
          <w:szCs w:val="21"/>
        </w:rPr>
      </w:pPr>
      <w:r>
        <w:rPr>
          <w:spacing w:val="-3"/>
          <w:sz w:val="21"/>
          <w:szCs w:val="21"/>
        </w:rPr>
        <w:tab/>
      </w:r>
      <w:r>
        <w:rPr>
          <w:spacing w:val="-3"/>
          <w:sz w:val="21"/>
          <w:szCs w:val="21"/>
        </w:rPr>
        <w:tab/>
        <w:t>)</w:t>
      </w:r>
    </w:p>
    <w:p>
      <w:pPr>
        <w:tabs>
          <w:tab w:val="left" w:pos="-1440"/>
          <w:tab w:val="left" w:pos="-720"/>
          <w:tab w:val="left" w:pos="0"/>
          <w:tab w:val="left" w:pos="720"/>
          <w:tab w:val="left" w:pos="3600"/>
          <w:tab w:val="left" w:pos="6480"/>
        </w:tabs>
        <w:suppressAutoHyphens/>
        <w:jc w:val="both"/>
        <w:outlineLvl w:val="0"/>
        <w:rPr>
          <w:spacing w:val="-3"/>
          <w:sz w:val="21"/>
          <w:szCs w:val="21"/>
        </w:rPr>
      </w:pPr>
      <w:r>
        <w:rPr>
          <w:spacing w:val="-3"/>
          <w:sz w:val="21"/>
          <w:szCs w:val="21"/>
        </w:rPr>
        <w:t>COUNTY OF MARICOPA</w:t>
      </w:r>
      <w:r>
        <w:rPr>
          <w:spacing w:val="-3"/>
          <w:sz w:val="21"/>
          <w:szCs w:val="21"/>
        </w:rPr>
        <w:tab/>
        <w:t>)</w:t>
      </w:r>
    </w:p>
    <w:p>
      <w:pPr>
        <w:tabs>
          <w:tab w:val="left" w:pos="-1440"/>
          <w:tab w:val="left" w:pos="-720"/>
        </w:tabs>
        <w:suppressAutoHyphens/>
        <w:jc w:val="both"/>
        <w:rPr>
          <w:spacing w:val="-3"/>
          <w:sz w:val="21"/>
          <w:szCs w:val="21"/>
        </w:rPr>
      </w:pPr>
    </w:p>
    <w:p>
      <w:pPr>
        <w:tabs>
          <w:tab w:val="left" w:pos="-1440"/>
          <w:tab w:val="left" w:pos="-720"/>
        </w:tabs>
        <w:suppressAutoHyphens/>
        <w:jc w:val="both"/>
        <w:rPr>
          <w:spacing w:val="-3"/>
          <w:sz w:val="21"/>
          <w:szCs w:val="21"/>
        </w:rPr>
      </w:pPr>
      <w:r>
        <w:rPr>
          <w:spacing w:val="-3"/>
          <w:sz w:val="21"/>
          <w:szCs w:val="21"/>
        </w:rPr>
        <w:tab/>
        <w:t xml:space="preserve">The foregoing instrument was acknowledged before me on this ____ day of </w:t>
      </w:r>
      <w:r>
        <w:rPr>
          <w:spacing w:val="-3"/>
          <w:sz w:val="21"/>
          <w:szCs w:val="21"/>
          <w:u w:val="single"/>
        </w:rPr>
        <w:tab/>
      </w:r>
      <w:r>
        <w:rPr>
          <w:spacing w:val="-3"/>
          <w:sz w:val="21"/>
          <w:szCs w:val="21"/>
          <w:u w:val="single"/>
        </w:rPr>
        <w:tab/>
      </w:r>
      <w:r>
        <w:rPr>
          <w:spacing w:val="-3"/>
          <w:sz w:val="21"/>
          <w:szCs w:val="21"/>
          <w:u w:val="single"/>
        </w:rPr>
        <w:tab/>
      </w:r>
      <w:r>
        <w:rPr>
          <w:spacing w:val="-3"/>
          <w:sz w:val="21"/>
          <w:szCs w:val="21"/>
        </w:rPr>
        <w:t xml:space="preserve">, 2017, by </w:t>
      </w:r>
      <w:r>
        <w:rPr>
          <w:spacing w:val="-3"/>
          <w:sz w:val="21"/>
          <w:szCs w:val="21"/>
          <w:u w:val="single"/>
        </w:rPr>
        <w:tab/>
      </w:r>
      <w:r>
        <w:rPr>
          <w:spacing w:val="-3"/>
          <w:sz w:val="21"/>
          <w:szCs w:val="21"/>
          <w:u w:val="single"/>
        </w:rPr>
        <w:tab/>
      </w:r>
      <w:r>
        <w:rPr>
          <w:spacing w:val="-3"/>
          <w:sz w:val="21"/>
          <w:szCs w:val="21"/>
          <w:u w:val="single"/>
        </w:rPr>
        <w:tab/>
      </w:r>
      <w:r>
        <w:rPr>
          <w:spacing w:val="-3"/>
          <w:sz w:val="21"/>
          <w:szCs w:val="21"/>
          <w:u w:val="single"/>
        </w:rPr>
        <w:tab/>
      </w:r>
      <w:r>
        <w:rPr>
          <w:spacing w:val="-3"/>
          <w:sz w:val="21"/>
          <w:szCs w:val="21"/>
          <w:u w:val="single"/>
        </w:rPr>
        <w:tab/>
        <w:t xml:space="preserve">, as the </w:t>
      </w:r>
      <w:r>
        <w:rPr>
          <w:spacing w:val="-3"/>
          <w:sz w:val="21"/>
          <w:szCs w:val="21"/>
          <w:u w:val="single"/>
        </w:rPr>
        <w:tab/>
      </w:r>
      <w:r>
        <w:rPr>
          <w:spacing w:val="-3"/>
          <w:sz w:val="21"/>
          <w:szCs w:val="21"/>
          <w:u w:val="single"/>
        </w:rPr>
        <w:tab/>
      </w:r>
      <w:r>
        <w:rPr>
          <w:spacing w:val="-3"/>
          <w:sz w:val="21"/>
          <w:szCs w:val="21"/>
          <w:u w:val="single"/>
        </w:rPr>
        <w:tab/>
      </w:r>
      <w:r>
        <w:rPr>
          <w:spacing w:val="-3"/>
          <w:sz w:val="21"/>
          <w:szCs w:val="21"/>
          <w:u w:val="single"/>
        </w:rPr>
        <w:tab/>
      </w:r>
      <w:r>
        <w:rPr>
          <w:spacing w:val="-3"/>
          <w:sz w:val="21"/>
          <w:szCs w:val="21"/>
          <w:u w:val="single"/>
        </w:rPr>
        <w:tab/>
      </w:r>
      <w:r>
        <w:rPr>
          <w:spacing w:val="-3"/>
          <w:sz w:val="21"/>
          <w:szCs w:val="21"/>
        </w:rPr>
        <w:t xml:space="preserve"> of </w:t>
      </w:r>
      <w:r>
        <w:rPr>
          <w:sz w:val="21"/>
          <w:szCs w:val="21"/>
        </w:rPr>
        <w:t>Walton Land Management (USA), Inc., a Delaware corporation and the Manager of WUSF 5 GP, LLC, a Delaware limited liability company and the General Partner of Walton U.S. Land Fund 4, LP, a Delaware limited partnership and the Manager of WUSF 5 Rock Creek East GP, LLC, a Delaware limited liability company and the General Partner of WUSF 4 Rock Creek, LP, on behalf of said partnership, in the capacity herein stated.</w:t>
      </w:r>
    </w:p>
    <w:p>
      <w:pPr>
        <w:tabs>
          <w:tab w:val="left" w:pos="4500"/>
        </w:tabs>
        <w:ind w:left="5040"/>
        <w:jc w:val="both"/>
        <w:rPr>
          <w:sz w:val="21"/>
          <w:szCs w:val="21"/>
        </w:rPr>
      </w:pPr>
      <w:r>
        <w:rPr>
          <w:spacing w:val="-3"/>
          <w:sz w:val="21"/>
          <w:szCs w:val="21"/>
        </w:rPr>
        <w:t xml:space="preserve">                                 ____________________________________                                                      ____________________________________                                                      Notary Public in and for the State of Arizona</w:t>
      </w:r>
    </w:p>
    <w:p>
      <w:pPr>
        <w:tabs>
          <w:tab w:val="right" w:pos="9360"/>
        </w:tabs>
        <w:spacing w:after="240"/>
        <w:rPr>
          <w:sz w:val="21"/>
          <w:szCs w:val="21"/>
          <w:u w:val="single"/>
        </w:rPr>
      </w:pPr>
      <w:r>
        <w:rPr>
          <w:sz w:val="21"/>
          <w:szCs w:val="21"/>
        </w:rPr>
        <w:t>My commission expires:</w:t>
      </w:r>
    </w:p>
    <w:p>
      <w:pPr>
        <w:keepNext/>
        <w:keepLines/>
        <w:tabs>
          <w:tab w:val="right" w:pos="2880"/>
        </w:tabs>
        <w:spacing w:after="240"/>
        <w:rPr>
          <w:sz w:val="22"/>
        </w:rPr>
      </w:pPr>
      <w:r>
        <w:rPr>
          <w:sz w:val="21"/>
          <w:szCs w:val="21"/>
          <w:u w:val="single"/>
        </w:rPr>
        <w:tab/>
      </w:r>
      <w:r>
        <w:rPr>
          <w:sz w:val="21"/>
          <w:szCs w:val="21"/>
        </w:rPr>
        <w:tab/>
      </w:r>
      <w:r>
        <w:rPr>
          <w:sz w:val="22"/>
        </w:rPr>
        <w:tab/>
      </w:r>
      <w:r>
        <w:rPr>
          <w:sz w:val="22"/>
        </w:rPr>
        <w:tab/>
      </w:r>
      <w:r>
        <w:rPr>
          <w:sz w:val="22"/>
        </w:rPr>
        <w:tab/>
      </w:r>
      <w:r>
        <w:rPr>
          <w:sz w:val="22"/>
        </w:rPr>
        <w:tab/>
      </w:r>
    </w:p>
    <w:p>
      <w:pPr>
        <w:widowControl/>
        <w:autoSpaceDE/>
        <w:autoSpaceDN/>
        <w:adjustRightInd/>
        <w:rPr>
          <w:sz w:val="22"/>
        </w:rPr>
      </w:pPr>
      <w:r>
        <w:rPr>
          <w:sz w:val="22"/>
        </w:rPr>
        <w:br w:type="page"/>
      </w:r>
    </w:p>
    <w:p>
      <w:pPr>
        <w:jc w:val="both"/>
        <w:rPr>
          <w:sz w:val="22"/>
        </w:rPr>
      </w:pPr>
      <w:r>
        <w:rPr>
          <w:sz w:val="22"/>
        </w:rPr>
        <w:t>IN WITNESS WHEREOF, the parties to this Agreement have caused this Agreement to be executed by their duly authorized representatives on dates set forth in the acknowledgments below, to be effective as of the day and year first above written.</w:t>
      </w:r>
    </w:p>
    <w:p>
      <w:pPr>
        <w:ind w:left="4320"/>
        <w:rPr>
          <w:b/>
          <w:sz w:val="22"/>
        </w:rPr>
      </w:pPr>
    </w:p>
    <w:p>
      <w:pPr>
        <w:ind w:left="4320"/>
        <w:rPr>
          <w:sz w:val="22"/>
        </w:rPr>
      </w:pPr>
      <w:r>
        <w:rPr>
          <w:b/>
          <w:sz w:val="22"/>
        </w:rPr>
        <w:t>DEVELOPER:</w:t>
      </w:r>
    </w:p>
    <w:p>
      <w:pPr>
        <w:ind w:left="3600" w:firstLine="720"/>
        <w:rPr>
          <w:sz w:val="22"/>
        </w:rPr>
      </w:pPr>
    </w:p>
    <w:p>
      <w:pPr>
        <w:ind w:left="4320"/>
        <w:rPr>
          <w:sz w:val="22"/>
        </w:rPr>
      </w:pPr>
      <w:r>
        <w:rPr>
          <w:sz w:val="22"/>
        </w:rPr>
        <w:t>WALTON DEVELOPMENT &amp; MANAGEMENT TX, LLC, a Delaware limited liability company</w:t>
      </w:r>
    </w:p>
    <w:p>
      <w:pPr>
        <w:ind w:left="4320"/>
        <w:rPr>
          <w:sz w:val="22"/>
        </w:rPr>
      </w:pPr>
    </w:p>
    <w:p>
      <w:pPr>
        <w:ind w:left="4860" w:hanging="540"/>
        <w:rPr>
          <w:sz w:val="22"/>
        </w:rPr>
      </w:pPr>
      <w:r>
        <w:rPr>
          <w:sz w:val="22"/>
        </w:rPr>
        <w:t>By:</w:t>
      </w:r>
      <w:r>
        <w:rPr>
          <w:sz w:val="22"/>
        </w:rPr>
        <w:tab/>
        <w:t>Walton Development &amp; Management (USA), Inc., an Arizona corporation,</w:t>
      </w:r>
    </w:p>
    <w:p>
      <w:pPr>
        <w:ind w:left="4860" w:hanging="540"/>
        <w:rPr>
          <w:sz w:val="22"/>
        </w:rPr>
      </w:pPr>
      <w:r>
        <w:rPr>
          <w:sz w:val="22"/>
        </w:rPr>
        <w:tab/>
        <w:t>its Sole Member and Manager</w:t>
      </w:r>
    </w:p>
    <w:p>
      <w:pPr>
        <w:ind w:left="4860" w:hanging="540"/>
        <w:rPr>
          <w:sz w:val="22"/>
        </w:rPr>
      </w:pPr>
    </w:p>
    <w:p>
      <w:pPr>
        <w:ind w:left="4860" w:hanging="540"/>
        <w:rPr>
          <w:sz w:val="22"/>
        </w:rPr>
      </w:pPr>
    </w:p>
    <w:p>
      <w:pPr>
        <w:ind w:left="4860" w:hanging="540"/>
        <w:rPr>
          <w:sz w:val="22"/>
          <w:u w:val="single"/>
        </w:rPr>
      </w:pPr>
      <w:r>
        <w:rPr>
          <w:sz w:val="22"/>
        </w:rPr>
        <w:tab/>
        <w:t>By:</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pPr>
        <w:ind w:left="4860" w:hanging="540"/>
        <w:rPr>
          <w:sz w:val="22"/>
          <w:u w:val="single"/>
        </w:rPr>
      </w:pPr>
      <w:r>
        <w:rPr>
          <w:sz w:val="22"/>
        </w:rPr>
        <w:tab/>
        <w:t>Name: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pPr>
        <w:ind w:left="4860" w:hanging="540"/>
        <w:rPr>
          <w:sz w:val="22"/>
          <w:u w:val="single"/>
        </w:rPr>
      </w:pPr>
      <w:r>
        <w:rPr>
          <w:sz w:val="22"/>
        </w:rPr>
        <w:tab/>
        <w:t>Title: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pPr>
        <w:pStyle w:val="Body"/>
        <w:spacing w:before="29"/>
        <w:ind w:right="60"/>
        <w:jc w:val="center"/>
        <w:rPr>
          <w:sz w:val="22"/>
        </w:rPr>
      </w:pPr>
    </w:p>
    <w:p>
      <w:pPr>
        <w:pStyle w:val="Body"/>
        <w:spacing w:before="29"/>
        <w:ind w:right="60"/>
        <w:jc w:val="center"/>
        <w:rPr>
          <w:color w:val="000000"/>
          <w:sz w:val="22"/>
        </w:rPr>
      </w:pPr>
    </w:p>
    <w:p>
      <w:pPr>
        <w:pStyle w:val="Body"/>
        <w:spacing w:before="29"/>
        <w:ind w:right="60"/>
        <w:rPr>
          <w:color w:val="000000"/>
          <w:sz w:val="22"/>
        </w:rPr>
      </w:pPr>
    </w:p>
    <w:p>
      <w:pPr>
        <w:pStyle w:val="Body"/>
        <w:spacing w:before="29"/>
        <w:ind w:right="60"/>
        <w:rPr>
          <w:color w:val="000000"/>
          <w:sz w:val="22"/>
        </w:rPr>
      </w:pPr>
    </w:p>
    <w:p>
      <w:pPr>
        <w:jc w:val="both"/>
        <w:rPr>
          <w:sz w:val="20"/>
          <w:szCs w:val="22"/>
        </w:rPr>
      </w:pPr>
      <w:r>
        <w:rPr>
          <w:sz w:val="20"/>
          <w:szCs w:val="22"/>
        </w:rPr>
        <w:t>STATE OF TEXAS</w:t>
      </w:r>
      <w:r>
        <w:rPr>
          <w:sz w:val="20"/>
          <w:szCs w:val="22"/>
        </w:rPr>
        <w:tab/>
      </w:r>
      <w:r>
        <w:rPr>
          <w:sz w:val="20"/>
          <w:szCs w:val="22"/>
        </w:rPr>
        <w:tab/>
        <w:t>§</w:t>
      </w:r>
    </w:p>
    <w:p>
      <w:pPr>
        <w:jc w:val="both"/>
        <w:rPr>
          <w:sz w:val="20"/>
          <w:szCs w:val="22"/>
        </w:rPr>
      </w:pPr>
      <w:r>
        <w:rPr>
          <w:sz w:val="20"/>
          <w:szCs w:val="22"/>
        </w:rPr>
        <w:tab/>
      </w:r>
      <w:r>
        <w:rPr>
          <w:sz w:val="20"/>
          <w:szCs w:val="22"/>
        </w:rPr>
        <w:tab/>
      </w:r>
      <w:r>
        <w:rPr>
          <w:sz w:val="20"/>
          <w:szCs w:val="22"/>
        </w:rPr>
        <w:tab/>
      </w:r>
      <w:r>
        <w:rPr>
          <w:sz w:val="20"/>
          <w:szCs w:val="22"/>
        </w:rPr>
        <w:tab/>
        <w:t>§</w:t>
      </w:r>
      <w:r>
        <w:rPr>
          <w:sz w:val="20"/>
          <w:szCs w:val="22"/>
        </w:rPr>
        <w:tab/>
        <w:t>ss.</w:t>
      </w:r>
    </w:p>
    <w:p>
      <w:pPr>
        <w:jc w:val="both"/>
        <w:rPr>
          <w:sz w:val="20"/>
          <w:szCs w:val="22"/>
        </w:rPr>
      </w:pPr>
      <w:r>
        <w:rPr>
          <w:sz w:val="20"/>
          <w:szCs w:val="22"/>
        </w:rPr>
        <w:t>COUNTY OF DALLAS</w:t>
      </w:r>
      <w:r>
        <w:rPr>
          <w:sz w:val="20"/>
          <w:szCs w:val="22"/>
        </w:rPr>
        <w:tab/>
        <w:t>§</w:t>
      </w:r>
    </w:p>
    <w:p>
      <w:pPr>
        <w:jc w:val="both"/>
        <w:rPr>
          <w:sz w:val="20"/>
          <w:szCs w:val="22"/>
        </w:rPr>
      </w:pPr>
      <w:r>
        <w:rPr>
          <w:sz w:val="20"/>
          <w:szCs w:val="22"/>
        </w:rPr>
        <w:tab/>
        <w:t xml:space="preserve"> </w:t>
      </w:r>
    </w:p>
    <w:p>
      <w:pPr>
        <w:jc w:val="both"/>
        <w:rPr>
          <w:sz w:val="20"/>
          <w:szCs w:val="22"/>
        </w:rPr>
      </w:pPr>
    </w:p>
    <w:p>
      <w:pPr>
        <w:ind w:firstLine="720"/>
        <w:jc w:val="both"/>
        <w:rPr>
          <w:sz w:val="20"/>
          <w:szCs w:val="22"/>
        </w:rPr>
      </w:pPr>
      <w:r>
        <w:rPr>
          <w:sz w:val="20"/>
          <w:szCs w:val="22"/>
        </w:rPr>
        <w:t>The foregoing instrument was acknowledged before me on ____________________, 2017, by ___________________________, as the _____________________________ of Walton Development &amp; Management (USA), Inc., an Arizona corporation and the Sole Member and Manager of Walton Development &amp; Management TX, LLC, a Delaware limited liability company, in the capacity herein stated.</w:t>
      </w:r>
    </w:p>
    <w:p>
      <w:pPr>
        <w:jc w:val="both"/>
        <w:rPr>
          <w:sz w:val="20"/>
          <w:szCs w:val="22"/>
        </w:rPr>
      </w:pPr>
    </w:p>
    <w:p>
      <w:pPr>
        <w:jc w:val="both"/>
        <w:rPr>
          <w:sz w:val="20"/>
          <w:szCs w:val="22"/>
          <w:u w:val="single"/>
        </w:rPr>
      </w:pPr>
      <w:r>
        <w:rPr>
          <w:sz w:val="20"/>
          <w:szCs w:val="22"/>
        </w:rPr>
        <w:tab/>
      </w:r>
      <w:r>
        <w:rPr>
          <w:sz w:val="20"/>
          <w:szCs w:val="22"/>
        </w:rPr>
        <w:tab/>
        <w:t xml:space="preserve"> </w:t>
      </w:r>
      <w:r>
        <w:rPr>
          <w:sz w:val="20"/>
          <w:szCs w:val="22"/>
        </w:rPr>
        <w:tab/>
      </w:r>
      <w:r>
        <w:rPr>
          <w:sz w:val="20"/>
          <w:szCs w:val="22"/>
        </w:rPr>
        <w:tab/>
      </w:r>
      <w:r>
        <w:rPr>
          <w:sz w:val="20"/>
          <w:szCs w:val="22"/>
        </w:rPr>
        <w:tab/>
      </w:r>
      <w:r>
        <w:rPr>
          <w:sz w:val="20"/>
          <w:szCs w:val="22"/>
        </w:rPr>
        <w:tab/>
      </w:r>
      <w:r>
        <w:rPr>
          <w:sz w:val="20"/>
          <w:szCs w:val="22"/>
        </w:rPr>
        <w:tab/>
      </w:r>
      <w:r>
        <w:rPr>
          <w:sz w:val="20"/>
          <w:szCs w:val="22"/>
          <w:u w:val="single"/>
        </w:rPr>
        <w:tab/>
      </w:r>
      <w:r>
        <w:rPr>
          <w:sz w:val="20"/>
          <w:szCs w:val="22"/>
          <w:u w:val="single"/>
        </w:rPr>
        <w:tab/>
      </w:r>
      <w:r>
        <w:rPr>
          <w:sz w:val="20"/>
          <w:szCs w:val="22"/>
          <w:u w:val="single"/>
        </w:rPr>
        <w:tab/>
      </w:r>
      <w:r>
        <w:rPr>
          <w:sz w:val="20"/>
          <w:szCs w:val="22"/>
          <w:u w:val="single"/>
        </w:rPr>
        <w:tab/>
      </w:r>
      <w:r>
        <w:rPr>
          <w:sz w:val="20"/>
          <w:szCs w:val="22"/>
          <w:u w:val="single"/>
        </w:rPr>
        <w:tab/>
      </w:r>
      <w:r>
        <w:rPr>
          <w:sz w:val="20"/>
          <w:szCs w:val="22"/>
          <w:u w:val="single"/>
        </w:rPr>
        <w:tab/>
      </w:r>
    </w:p>
    <w:p>
      <w:pPr>
        <w:ind w:left="1440" w:firstLine="720"/>
        <w:jc w:val="both"/>
        <w:outlineLvl w:val="0"/>
        <w:rPr>
          <w:sz w:val="20"/>
          <w:szCs w:val="22"/>
        </w:rPr>
      </w:pPr>
      <w:r>
        <w:rPr>
          <w:sz w:val="20"/>
          <w:szCs w:val="22"/>
        </w:rPr>
        <w:tab/>
        <w:t xml:space="preserve"> </w:t>
      </w:r>
      <w:r>
        <w:rPr>
          <w:sz w:val="20"/>
          <w:szCs w:val="22"/>
        </w:rPr>
        <w:tab/>
      </w:r>
      <w:r>
        <w:rPr>
          <w:sz w:val="20"/>
          <w:szCs w:val="22"/>
        </w:rPr>
        <w:tab/>
      </w:r>
      <w:r>
        <w:rPr>
          <w:sz w:val="20"/>
          <w:szCs w:val="22"/>
        </w:rPr>
        <w:tab/>
        <w:t>Notary Public in and for the State of Texas</w:t>
      </w:r>
    </w:p>
    <w:p>
      <w:pPr>
        <w:jc w:val="both"/>
        <w:rPr>
          <w:sz w:val="20"/>
          <w:szCs w:val="22"/>
        </w:rPr>
      </w:pPr>
    </w:p>
    <w:p>
      <w:pPr>
        <w:tabs>
          <w:tab w:val="right" w:pos="9360"/>
        </w:tabs>
        <w:spacing w:after="240"/>
        <w:rPr>
          <w:sz w:val="22"/>
          <w:u w:val="single"/>
        </w:rPr>
      </w:pPr>
      <w:r>
        <w:rPr>
          <w:sz w:val="22"/>
        </w:rPr>
        <w:t>My commission expires:</w:t>
      </w:r>
    </w:p>
    <w:p>
      <w:pPr>
        <w:keepNext/>
        <w:keepLines/>
        <w:tabs>
          <w:tab w:val="right" w:pos="2880"/>
        </w:tabs>
        <w:spacing w:after="240"/>
        <w:rPr>
          <w:sz w:val="22"/>
          <w:u w:val="single"/>
        </w:rPr>
      </w:pPr>
      <w:r>
        <w:rPr>
          <w:sz w:val="22"/>
          <w:u w:val="single"/>
        </w:rPr>
        <w:tab/>
      </w:r>
    </w:p>
    <w:p>
      <w:r>
        <w:br w:type="page"/>
      </w:r>
    </w:p>
    <w:p>
      <w:pPr>
        <w:jc w:val="both"/>
        <w:rPr>
          <w:sz w:val="22"/>
        </w:rPr>
      </w:pPr>
      <w:r>
        <w:rPr>
          <w:sz w:val="22"/>
        </w:rPr>
        <w:t>IN WITNESS WHEREOF, the parties to this Agreement have caused this Agreement to be executed by their duly authorized representatives on dates set forth in the acknowledgments below, to be effective as of the day and year first above written.</w:t>
      </w:r>
    </w:p>
    <w:p>
      <w:pPr>
        <w:keepNext/>
        <w:keepLines/>
        <w:tabs>
          <w:tab w:val="right" w:pos="2880"/>
        </w:tabs>
        <w:spacing w:after="240"/>
        <w:rPr>
          <w:sz w:val="22"/>
          <w:u w:val="single"/>
        </w:rPr>
      </w:pPr>
    </w:p>
    <w:p>
      <w:pPr>
        <w:pStyle w:val="Body"/>
        <w:tabs>
          <w:tab w:val="left" w:pos="4680"/>
          <w:tab w:val="left" w:pos="6660"/>
        </w:tabs>
        <w:spacing w:before="29"/>
        <w:ind w:left="4860" w:right="2400"/>
        <w:jc w:val="center"/>
        <w:rPr>
          <w:color w:val="000000"/>
          <w:sz w:val="22"/>
        </w:rPr>
      </w:pPr>
      <w:r>
        <w:rPr>
          <w:b/>
          <w:color w:val="000000"/>
          <w:sz w:val="22"/>
        </w:rPr>
        <w:t>ESCROW AGENT</w:t>
      </w:r>
      <w:r>
        <w:rPr>
          <w:color w:val="000000"/>
          <w:sz w:val="22"/>
        </w:rPr>
        <w:t>:</w:t>
      </w:r>
    </w:p>
    <w:p>
      <w:pPr>
        <w:rPr>
          <w:sz w:val="22"/>
        </w:rPr>
      </w:pPr>
      <w:r>
        <w:rPr>
          <w:sz w:val="22"/>
        </w:rPr>
        <w:tab/>
      </w:r>
      <w:r>
        <w:rPr>
          <w:sz w:val="22"/>
        </w:rPr>
        <w:tab/>
      </w:r>
      <w:r>
        <w:rPr>
          <w:sz w:val="22"/>
        </w:rPr>
        <w:tab/>
      </w:r>
      <w:r>
        <w:rPr>
          <w:sz w:val="22"/>
        </w:rPr>
        <w:tab/>
      </w:r>
      <w:r>
        <w:rPr>
          <w:sz w:val="22"/>
        </w:rPr>
        <w:tab/>
      </w:r>
      <w:r>
        <w:rPr>
          <w:sz w:val="22"/>
        </w:rPr>
        <w:tab/>
      </w:r>
      <w:r>
        <w:rPr>
          <w:sz w:val="22"/>
        </w:rPr>
        <w:tab/>
      </w:r>
    </w:p>
    <w:p>
      <w:pPr>
        <w:rPr>
          <w:sz w:val="22"/>
        </w:rPr>
      </w:pPr>
      <w:r>
        <w:rPr>
          <w:sz w:val="22"/>
        </w:rPr>
        <w:tab/>
      </w:r>
      <w:r>
        <w:rPr>
          <w:sz w:val="22"/>
        </w:rPr>
        <w:tab/>
      </w:r>
      <w:r>
        <w:rPr>
          <w:sz w:val="22"/>
        </w:rPr>
        <w:tab/>
      </w:r>
      <w:r>
        <w:rPr>
          <w:sz w:val="22"/>
        </w:rPr>
        <w:tab/>
      </w:r>
      <w:r>
        <w:rPr>
          <w:sz w:val="22"/>
        </w:rPr>
        <w:tab/>
      </w:r>
      <w:r>
        <w:rPr>
          <w:sz w:val="22"/>
        </w:rPr>
        <w:tab/>
      </w:r>
      <w:r>
        <w:rPr>
          <w:sz w:val="22"/>
        </w:rPr>
        <w:tab/>
        <w:t xml:space="preserve">BOKF, N.A., </w:t>
      </w:r>
    </w:p>
    <w:p>
      <w:pPr>
        <w:ind w:left="5490" w:hanging="450"/>
        <w:rPr>
          <w:sz w:val="22"/>
        </w:rPr>
      </w:pPr>
      <w:r>
        <w:rPr>
          <w:sz w:val="22"/>
        </w:rPr>
        <w:t xml:space="preserve">a natiaonl banking association </w:t>
      </w:r>
    </w:p>
    <w:p>
      <w:pPr>
        <w:ind w:left="5490" w:hanging="450"/>
        <w:rPr>
          <w:sz w:val="22"/>
        </w:rPr>
      </w:pPr>
    </w:p>
    <w:p>
      <w:pPr>
        <w:ind w:left="5490" w:hanging="450"/>
        <w:rPr>
          <w:sz w:val="22"/>
        </w:rPr>
      </w:pPr>
      <w:r>
        <w:rPr>
          <w:sz w:val="22"/>
        </w:rPr>
        <w:t>By:______________________</w:t>
      </w:r>
    </w:p>
    <w:p>
      <w:pPr>
        <w:ind w:left="5490" w:hanging="450"/>
        <w:rPr>
          <w:sz w:val="22"/>
        </w:rPr>
      </w:pPr>
      <w:r>
        <w:rPr>
          <w:sz w:val="22"/>
        </w:rPr>
        <w:t>Name: ___________________</w:t>
      </w:r>
    </w:p>
    <w:p>
      <w:pPr>
        <w:ind w:left="5490" w:hanging="450"/>
        <w:rPr>
          <w:sz w:val="22"/>
        </w:rPr>
      </w:pPr>
      <w:r>
        <w:rPr>
          <w:sz w:val="22"/>
        </w:rPr>
        <w:t xml:space="preserve">Title: ____________________ </w:t>
      </w:r>
    </w:p>
    <w:p>
      <w:pPr>
        <w:ind w:left="5490" w:hanging="450"/>
        <w:rPr>
          <w:sz w:val="22"/>
        </w:rPr>
      </w:pPr>
      <w:r>
        <w:rPr>
          <w:sz w:val="22"/>
        </w:rPr>
        <w:t xml:space="preserve">    </w:t>
      </w:r>
    </w:p>
    <w:p>
      <w:pPr>
        <w:spacing w:after="720"/>
        <w:rPr>
          <w:sz w:val="22"/>
        </w:rPr>
      </w:pPr>
    </w:p>
    <w:p>
      <w:pPr>
        <w:rPr>
          <w:sz w:val="22"/>
        </w:rPr>
      </w:pPr>
      <w:r>
        <w:rPr>
          <w:sz w:val="22"/>
        </w:rPr>
        <w:t xml:space="preserve">THE STATE OF TEXAS </w:t>
      </w:r>
      <w:r>
        <w:rPr>
          <w:sz w:val="22"/>
        </w:rPr>
        <w:tab/>
        <w:t>§</w:t>
      </w:r>
    </w:p>
    <w:p>
      <w:pPr>
        <w:ind w:left="2160" w:firstLine="720"/>
        <w:rPr>
          <w:sz w:val="22"/>
        </w:rPr>
      </w:pPr>
      <w:r>
        <w:rPr>
          <w:sz w:val="22"/>
        </w:rPr>
        <w:t>§</w:t>
      </w:r>
    </w:p>
    <w:p>
      <w:pPr>
        <w:spacing w:after="720"/>
        <w:rPr>
          <w:sz w:val="22"/>
        </w:rPr>
      </w:pPr>
      <w:r>
        <w:rPr>
          <w:sz w:val="22"/>
        </w:rPr>
        <w:t xml:space="preserve">COUNTY OF TARRANT </w:t>
      </w:r>
      <w:r>
        <w:rPr>
          <w:sz w:val="22"/>
        </w:rPr>
        <w:tab/>
        <w:t>§</w:t>
      </w:r>
    </w:p>
    <w:p>
      <w:pPr>
        <w:spacing w:after="720"/>
        <w:rPr>
          <w:sz w:val="22"/>
        </w:rPr>
      </w:pPr>
      <w:r>
        <w:rPr>
          <w:sz w:val="22"/>
        </w:rPr>
        <w:t>This instrument was acknowledged before me on this ____ day of _______________, 2017, by ________________________, ___________________ on behalf of BOKF N.A., a national banking association.</w:t>
      </w:r>
    </w:p>
    <w:p>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w:t>
      </w:r>
    </w:p>
    <w:p>
      <w:pPr>
        <w:spacing w:after="72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Notary Public, State of Texas</w:t>
      </w:r>
    </w:p>
    <w:p>
      <w:pPr>
        <w:pStyle w:val="Body"/>
        <w:spacing w:before="29"/>
        <w:ind w:right="3399"/>
        <w:rPr>
          <w:color w:val="000000"/>
          <w:sz w:val="22"/>
        </w:rPr>
      </w:pPr>
    </w:p>
    <w:p>
      <w:pPr>
        <w:pStyle w:val="Body"/>
        <w:spacing w:before="29"/>
        <w:ind w:right="3399"/>
        <w:rPr>
          <w:color w:val="000000"/>
          <w:sz w:val="22"/>
        </w:rPr>
        <w:sectPr>
          <w:footerReference w:type="default" r:id="rId14"/>
          <w:pgSz w:w="12240" w:h="15840"/>
          <w:pgMar w:top="1360" w:right="1320" w:bottom="840" w:left="1320" w:header="0" w:footer="864" w:gutter="0"/>
          <w:cols w:space="720"/>
          <w:noEndnote/>
          <w:docGrid w:linePitch="326"/>
        </w:sectPr>
      </w:pPr>
      <w:r>
        <w:rPr>
          <w:spacing w:val="-3"/>
          <w:sz w:val="22"/>
        </w:rPr>
        <w:t>[Notary Seal]</w:t>
      </w:r>
    </w:p>
    <w:p>
      <w:pPr>
        <w:ind w:right="-20"/>
        <w:rPr>
          <w:color w:val="000000"/>
          <w:sz w:val="22"/>
        </w:rPr>
      </w:pPr>
    </w:p>
    <w:p>
      <w:pPr>
        <w:pStyle w:val="Heading1"/>
        <w:spacing w:before="60" w:line="271" w:lineRule="exact"/>
        <w:ind w:left="4311" w:right="4292"/>
        <w:jc w:val="center"/>
        <w:rPr>
          <w:b w:val="0"/>
          <w:bCs w:val="0"/>
          <w:color w:val="000000"/>
          <w:sz w:val="22"/>
          <w:u w:val="none"/>
        </w:rPr>
      </w:pPr>
      <w:r>
        <w:rPr>
          <w:color w:val="231F20"/>
          <w:sz w:val="22"/>
          <w:u w:val="thick"/>
        </w:rPr>
        <w:t>Schedule I</w:t>
      </w:r>
    </w:p>
    <w:p>
      <w:pPr>
        <w:spacing w:before="15" w:line="200" w:lineRule="exact"/>
        <w:rPr>
          <w:color w:val="000000"/>
          <w:sz w:val="22"/>
        </w:rPr>
      </w:pPr>
    </w:p>
    <w:p>
      <w:pPr>
        <w:pStyle w:val="Body"/>
        <w:spacing w:before="29"/>
        <w:ind w:left="3522" w:right="3502"/>
        <w:jc w:val="center"/>
        <w:rPr>
          <w:color w:val="231F20"/>
          <w:sz w:val="22"/>
        </w:rPr>
      </w:pPr>
      <w:r>
        <w:rPr>
          <w:color w:val="231F20"/>
          <w:sz w:val="22"/>
        </w:rPr>
        <w:t xml:space="preserve">Agriculture Waiver Deposit </w:t>
      </w:r>
    </w:p>
    <w:p>
      <w:pPr>
        <w:pStyle w:val="Body"/>
        <w:spacing w:before="29"/>
        <w:ind w:left="3522" w:right="3502"/>
        <w:jc w:val="center"/>
        <w:rPr>
          <w:color w:val="000000"/>
          <w:sz w:val="22"/>
        </w:rPr>
      </w:pPr>
    </w:p>
    <w:p>
      <w:pPr>
        <w:spacing w:before="9" w:line="150" w:lineRule="exact"/>
        <w:rPr>
          <w:color w:val="000000"/>
          <w:sz w:val="22"/>
        </w:rPr>
      </w:pPr>
    </w:p>
    <w:tbl>
      <w:tblPr>
        <w:tblW w:w="0" w:type="auto"/>
        <w:jc w:val="center"/>
        <w:tblLayout w:type="fixed"/>
        <w:tblCellMar>
          <w:left w:w="0" w:type="dxa"/>
          <w:right w:w="0" w:type="dxa"/>
        </w:tblCellMar>
        <w:tblLook w:val="0000" w:firstRow="0" w:lastRow="0" w:firstColumn="0" w:lastColumn="0" w:noHBand="0" w:noVBand="0"/>
      </w:tblPr>
      <w:tblGrid>
        <w:gridCol w:w="3673"/>
        <w:gridCol w:w="3258"/>
      </w:tblGrid>
      <w:tr>
        <w:trPr>
          <w:trHeight w:hRule="exact" w:val="286"/>
          <w:jc w:val="center"/>
        </w:trPr>
        <w:tc>
          <w:tcPr>
            <w:tcW w:w="3673"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pPr>
              <w:pStyle w:val="TableParagraph"/>
              <w:spacing w:line="272" w:lineRule="exact"/>
              <w:ind w:left="80" w:right="102"/>
              <w:rPr>
                <w:b/>
                <w:sz w:val="22"/>
              </w:rPr>
            </w:pPr>
            <w:r>
              <w:rPr>
                <w:b/>
                <w:color w:val="231F20"/>
                <w:sz w:val="22"/>
              </w:rPr>
              <w:t>Improvement Area:</w:t>
            </w:r>
          </w:p>
        </w:tc>
        <w:tc>
          <w:tcPr>
            <w:tcW w:w="3258" w:type="dxa"/>
            <w:tcBorders>
              <w:top w:val="single" w:sz="4" w:space="0" w:color="231F20"/>
              <w:left w:val="single" w:sz="4" w:space="0" w:color="231F20"/>
              <w:bottom w:val="single" w:sz="4" w:space="0" w:color="231F20"/>
              <w:right w:val="single" w:sz="4" w:space="0" w:color="231F20"/>
            </w:tcBorders>
            <w:shd w:val="clear" w:color="auto" w:fill="D0CECE" w:themeFill="background2" w:themeFillShade="E6"/>
          </w:tcPr>
          <w:p>
            <w:pPr>
              <w:pStyle w:val="TableParagraph"/>
              <w:spacing w:line="272" w:lineRule="exact"/>
              <w:ind w:left="697" w:right="-20"/>
              <w:rPr>
                <w:b/>
                <w:sz w:val="22"/>
              </w:rPr>
            </w:pPr>
            <w:r>
              <w:rPr>
                <w:b/>
                <w:color w:val="231F20"/>
                <w:sz w:val="22"/>
              </w:rPr>
              <w:t>Amount of Deposit:</w:t>
            </w:r>
          </w:p>
        </w:tc>
      </w:tr>
      <w:tr>
        <w:trPr>
          <w:trHeight w:hRule="exact" w:val="286"/>
          <w:jc w:val="center"/>
        </w:trPr>
        <w:tc>
          <w:tcPr>
            <w:tcW w:w="3673" w:type="dxa"/>
            <w:tcBorders>
              <w:top w:val="single" w:sz="4" w:space="0" w:color="231F20"/>
              <w:left w:val="single" w:sz="4" w:space="0" w:color="231F20"/>
              <w:bottom w:val="single" w:sz="4" w:space="0" w:color="231F20"/>
              <w:right w:val="single" w:sz="4" w:space="0" w:color="231F20"/>
            </w:tcBorders>
          </w:tcPr>
          <w:p>
            <w:pPr>
              <w:pStyle w:val="TableParagraph"/>
              <w:spacing w:line="272" w:lineRule="exact"/>
              <w:ind w:left="79" w:right="-20"/>
              <w:rPr>
                <w:sz w:val="22"/>
              </w:rPr>
            </w:pPr>
            <w:r>
              <w:rPr>
                <w:color w:val="231F20"/>
                <w:sz w:val="22"/>
              </w:rPr>
              <w:t>Western Improvement Area</w:t>
            </w:r>
          </w:p>
        </w:tc>
        <w:tc>
          <w:tcPr>
            <w:tcW w:w="3258" w:type="dxa"/>
            <w:tcBorders>
              <w:top w:val="single" w:sz="4" w:space="0" w:color="231F20"/>
              <w:left w:val="single" w:sz="4" w:space="0" w:color="231F20"/>
              <w:bottom w:val="single" w:sz="4" w:space="0" w:color="231F20"/>
              <w:right w:val="single" w:sz="4" w:space="0" w:color="231F20"/>
            </w:tcBorders>
          </w:tcPr>
          <w:p>
            <w:pPr>
              <w:pStyle w:val="TableParagraph"/>
              <w:spacing w:line="272" w:lineRule="exact"/>
              <w:ind w:left="1052" w:right="1086"/>
              <w:jc w:val="center"/>
              <w:rPr>
                <w:sz w:val="22"/>
              </w:rPr>
            </w:pPr>
            <w:r>
              <w:rPr>
                <w:color w:val="231F20"/>
                <w:sz w:val="22"/>
              </w:rPr>
              <w:t>$</w:t>
            </w:r>
          </w:p>
        </w:tc>
      </w:tr>
      <w:tr>
        <w:trPr>
          <w:trHeight w:hRule="exact" w:val="287"/>
          <w:jc w:val="center"/>
        </w:trPr>
        <w:tc>
          <w:tcPr>
            <w:tcW w:w="3673" w:type="dxa"/>
            <w:tcBorders>
              <w:top w:val="single" w:sz="4" w:space="0" w:color="231F20"/>
              <w:left w:val="single" w:sz="4" w:space="0" w:color="231F20"/>
              <w:bottom w:val="single" w:sz="4" w:space="0" w:color="231F20"/>
              <w:right w:val="single" w:sz="4" w:space="0" w:color="231F20"/>
            </w:tcBorders>
          </w:tcPr>
          <w:p>
            <w:pPr>
              <w:pStyle w:val="TableParagraph"/>
              <w:spacing w:line="273" w:lineRule="exact"/>
              <w:ind w:left="114" w:right="-20"/>
              <w:rPr>
                <w:sz w:val="22"/>
              </w:rPr>
            </w:pPr>
            <w:r>
              <w:rPr>
                <w:sz w:val="22"/>
              </w:rPr>
              <w:t>Eastern Improvement Area</w:t>
            </w:r>
          </w:p>
        </w:tc>
        <w:tc>
          <w:tcPr>
            <w:tcW w:w="3258" w:type="dxa"/>
            <w:tcBorders>
              <w:top w:val="single" w:sz="4" w:space="0" w:color="231F20"/>
              <w:left w:val="single" w:sz="4" w:space="0" w:color="231F20"/>
              <w:bottom w:val="single" w:sz="4" w:space="0" w:color="231F20"/>
              <w:right w:val="single" w:sz="4" w:space="0" w:color="231F20"/>
            </w:tcBorders>
          </w:tcPr>
          <w:p>
            <w:pPr>
              <w:pStyle w:val="TableParagraph"/>
              <w:spacing w:line="273" w:lineRule="exact"/>
              <w:ind w:left="1104" w:right="1086"/>
              <w:jc w:val="center"/>
              <w:rPr>
                <w:sz w:val="22"/>
              </w:rPr>
            </w:pPr>
            <w:r>
              <w:rPr>
                <w:color w:val="231F20"/>
                <w:sz w:val="22"/>
              </w:rPr>
              <w:t>$</w:t>
            </w:r>
          </w:p>
        </w:tc>
      </w:tr>
      <w:tr>
        <w:trPr>
          <w:trHeight w:hRule="exact" w:val="287"/>
          <w:jc w:val="center"/>
        </w:trPr>
        <w:tc>
          <w:tcPr>
            <w:tcW w:w="3673" w:type="dxa"/>
            <w:tcBorders>
              <w:top w:val="single" w:sz="4" w:space="0" w:color="231F20"/>
              <w:left w:val="single" w:sz="4" w:space="0" w:color="231F20"/>
              <w:bottom w:val="single" w:sz="4" w:space="0" w:color="231F20"/>
              <w:right w:val="single" w:sz="4" w:space="0" w:color="231F20"/>
            </w:tcBorders>
          </w:tcPr>
          <w:p>
            <w:pPr>
              <w:pStyle w:val="TableParagraph"/>
              <w:spacing w:line="273" w:lineRule="exact"/>
              <w:ind w:left="114" w:right="1330"/>
              <w:jc w:val="right"/>
              <w:rPr>
                <w:b/>
                <w:sz w:val="22"/>
              </w:rPr>
            </w:pPr>
            <w:r>
              <w:rPr>
                <w:b/>
                <w:sz w:val="22"/>
              </w:rPr>
              <w:t>Total:</w:t>
            </w:r>
          </w:p>
        </w:tc>
        <w:tc>
          <w:tcPr>
            <w:tcW w:w="3258" w:type="dxa"/>
            <w:tcBorders>
              <w:top w:val="single" w:sz="4" w:space="0" w:color="231F20"/>
              <w:left w:val="single" w:sz="4" w:space="0" w:color="231F20"/>
              <w:bottom w:val="single" w:sz="4" w:space="0" w:color="231F20"/>
              <w:right w:val="single" w:sz="4" w:space="0" w:color="231F20"/>
            </w:tcBorders>
          </w:tcPr>
          <w:p>
            <w:pPr>
              <w:pStyle w:val="TableParagraph"/>
              <w:spacing w:line="273" w:lineRule="exact"/>
              <w:ind w:left="1104" w:right="1086"/>
              <w:jc w:val="center"/>
              <w:rPr>
                <w:b/>
                <w:color w:val="231F20"/>
                <w:sz w:val="22"/>
              </w:rPr>
            </w:pPr>
            <w:r>
              <w:rPr>
                <w:b/>
                <w:color w:val="231F20"/>
                <w:sz w:val="22"/>
              </w:rPr>
              <w:t>$</w:t>
            </w:r>
          </w:p>
        </w:tc>
      </w:tr>
    </w:tbl>
    <w:p>
      <w:pPr>
        <w:spacing w:line="200" w:lineRule="exact"/>
        <w:rPr>
          <w:color w:val="000000"/>
          <w:sz w:val="22"/>
        </w:rPr>
      </w:pPr>
    </w:p>
    <w:p>
      <w:pPr>
        <w:spacing w:line="200" w:lineRule="exact"/>
        <w:rPr>
          <w:color w:val="000000"/>
          <w:sz w:val="22"/>
        </w:rPr>
      </w:pPr>
    </w:p>
    <w:p>
      <w:pPr>
        <w:rPr>
          <w:sz w:val="22"/>
        </w:rPr>
        <w:sectPr>
          <w:footerReference w:type="default" r:id="rId15"/>
          <w:pgSz w:w="12240" w:h="15840"/>
          <w:pgMar w:top="1380" w:right="1220" w:bottom="920" w:left="1220" w:header="0" w:footer="728" w:gutter="0"/>
          <w:cols w:space="720" w:equalWidth="0">
            <w:col w:w="9800"/>
          </w:cols>
          <w:noEndnote/>
        </w:sectPr>
      </w:pPr>
    </w:p>
    <w:p>
      <w:pPr>
        <w:pStyle w:val="Heading1"/>
        <w:spacing w:before="60" w:line="271" w:lineRule="exact"/>
        <w:ind w:right="-20"/>
        <w:jc w:val="center"/>
        <w:rPr>
          <w:b w:val="0"/>
          <w:bCs w:val="0"/>
          <w:color w:val="000000"/>
          <w:sz w:val="21"/>
          <w:szCs w:val="21"/>
          <w:u w:val="none"/>
        </w:rPr>
      </w:pPr>
      <w:r>
        <w:rPr>
          <w:color w:val="231F20"/>
          <w:sz w:val="21"/>
          <w:szCs w:val="21"/>
          <w:u w:val="thick"/>
        </w:rPr>
        <w:t>Exhibit “A-1”</w:t>
      </w:r>
    </w:p>
    <w:p>
      <w:pPr>
        <w:spacing w:before="16" w:line="200" w:lineRule="exact"/>
        <w:rPr>
          <w:color w:val="000000"/>
          <w:sz w:val="21"/>
          <w:szCs w:val="21"/>
        </w:rPr>
      </w:pPr>
    </w:p>
    <w:p>
      <w:pPr>
        <w:pStyle w:val="Heading1"/>
        <w:spacing w:before="29"/>
        <w:ind w:right="-20"/>
        <w:jc w:val="center"/>
        <w:rPr>
          <w:color w:val="231F20"/>
          <w:sz w:val="21"/>
          <w:szCs w:val="21"/>
        </w:rPr>
      </w:pPr>
      <w:r>
        <w:rPr>
          <w:color w:val="231F20"/>
          <w:sz w:val="21"/>
          <w:szCs w:val="21"/>
        </w:rPr>
        <w:t>Legal Description of the Western Improvement Area</w:t>
      </w:r>
    </w:p>
    <w:p>
      <w:pPr>
        <w:rPr>
          <w:sz w:val="21"/>
          <w:szCs w:val="21"/>
        </w:rPr>
      </w:pPr>
    </w:p>
    <w:p>
      <w:pPr>
        <w:pStyle w:val="Default"/>
        <w:jc w:val="both"/>
        <w:rPr>
          <w:sz w:val="21"/>
          <w:szCs w:val="21"/>
        </w:rPr>
      </w:pPr>
      <w:r>
        <w:rPr>
          <w:i/>
          <w:iCs/>
          <w:sz w:val="21"/>
          <w:szCs w:val="21"/>
        </w:rPr>
        <w:t xml:space="preserve">TRACT 1 </w:t>
      </w:r>
    </w:p>
    <w:p>
      <w:pPr>
        <w:pStyle w:val="Default"/>
        <w:spacing w:after="120"/>
        <w:jc w:val="both"/>
        <w:rPr>
          <w:sz w:val="21"/>
          <w:szCs w:val="21"/>
        </w:rPr>
      </w:pPr>
      <w:r>
        <w:rPr>
          <w:sz w:val="21"/>
          <w:szCs w:val="21"/>
        </w:rPr>
        <w:t xml:space="preserve">All that certain lot, tract, or parcel of land, situated in a portion of the Juan Jose Albirado Survey, Abstract No. 4, the John H. Bostick Survey, Abstract No. 195, the J. W. Haynes Survey, Abstract No. 787, the J. W. Muhlinghaus Survey, Abstract No. 1157, the B. F. Pace Survey, Abstract No. 1254, the Stephen B. Wilson Survey, Abstract No. 1676, City of Fort Worth, Tarrant County, Texas, being all of that certain called 220.826 acre tract and part of that certain called 701.937 acre tract described in a deed to WUSF 4 Rock Creek, LP recorded in Instrument No. D214146610 of the Deed Records of Tarrant County, Texas (DRTCT), and said 842.756 acres being more completely described as two Parcels as follows, to-wit: </w:t>
      </w:r>
    </w:p>
    <w:p>
      <w:pPr>
        <w:pStyle w:val="Default"/>
        <w:spacing w:after="120"/>
        <w:jc w:val="both"/>
        <w:rPr>
          <w:sz w:val="21"/>
          <w:szCs w:val="21"/>
        </w:rPr>
      </w:pPr>
      <w:r>
        <w:rPr>
          <w:sz w:val="21"/>
          <w:szCs w:val="21"/>
        </w:rPr>
        <w:t xml:space="preserve">BEGINNING at a 1” iron pipe found for the Northeast corner of said 220.826 acre tract, the Southeast corner of a called 0.629 acre tract described in a deed to Gabriel Southwest, LLC recorded in Instrument No. D217046244 (DRTCT), and the West line of a called 157.060 acre tract described in a deed to Fort Worth and Crowley Partners, Ltd. recorded in Instrument No. D207114613 (DRTCT); </w:t>
      </w:r>
    </w:p>
    <w:p>
      <w:pPr>
        <w:pStyle w:val="Default"/>
        <w:spacing w:after="120"/>
        <w:jc w:val="both"/>
        <w:rPr>
          <w:sz w:val="21"/>
          <w:szCs w:val="21"/>
        </w:rPr>
      </w:pPr>
      <w:r>
        <w:rPr>
          <w:sz w:val="21"/>
          <w:szCs w:val="21"/>
        </w:rPr>
        <w:t xml:space="preserve">THENCE South 01 deg. 09 min. 30 sec. East along the East line of said 220.826 acre tract and the West line of said 157.060 acre tract, a distance of 1829.93 feet to a spike found with washer stamped “GORRONDONA” for the most easterly Southeast corner of said 220.826 acre tract; </w:t>
      </w:r>
    </w:p>
    <w:p>
      <w:pPr>
        <w:pStyle w:val="Default"/>
        <w:spacing w:after="120"/>
        <w:jc w:val="both"/>
        <w:rPr>
          <w:sz w:val="21"/>
          <w:szCs w:val="21"/>
        </w:rPr>
      </w:pPr>
      <w:r>
        <w:rPr>
          <w:sz w:val="21"/>
          <w:szCs w:val="21"/>
        </w:rPr>
        <w:t xml:space="preserve">THENCE South 89 deg. 07 min. 16 sec. West departing the West line of said 157.060 acre tract and continue along a South line of said 220.826 acre tract, a distance of 63.96 feet to a 5/8” capped iron rod found stamped “BURY”; </w:t>
      </w:r>
    </w:p>
    <w:p>
      <w:pPr>
        <w:pStyle w:val="Default"/>
        <w:spacing w:after="120"/>
        <w:jc w:val="both"/>
        <w:rPr>
          <w:sz w:val="21"/>
          <w:szCs w:val="21"/>
        </w:rPr>
      </w:pPr>
      <w:r>
        <w:rPr>
          <w:sz w:val="21"/>
          <w:szCs w:val="21"/>
        </w:rPr>
        <w:t xml:space="preserve">THENCE South 01 deg. 09 min. 36 sec. East along a southerly East line of said 220.826 acre tract, a distance of 129.34 feet to a 5/8” capped iron rod found stamped “BURY”; </w:t>
      </w:r>
    </w:p>
    <w:p>
      <w:pPr>
        <w:pStyle w:val="Default"/>
        <w:spacing w:after="120"/>
        <w:jc w:val="both"/>
        <w:rPr>
          <w:sz w:val="21"/>
          <w:szCs w:val="21"/>
        </w:rPr>
      </w:pPr>
      <w:r>
        <w:rPr>
          <w:sz w:val="21"/>
          <w:szCs w:val="21"/>
        </w:rPr>
        <w:t xml:space="preserve">THENCE South 54 deg. 54 min. 24 sec. West along a southeast line of said 220.826 acre tract, a distance of 40.86 feet to a 5/8” iron rod found for the most southerly Southeast corner of said 220.826 acre tract and being in the North line of a called 13.703 acre tract described in a deed to Texas Electric Service Company recorded in Volume 3569, Page 410 (DRTCT); </w:t>
      </w:r>
    </w:p>
    <w:p>
      <w:pPr>
        <w:pStyle w:val="Default"/>
        <w:spacing w:after="120"/>
        <w:jc w:val="both"/>
        <w:rPr>
          <w:sz w:val="21"/>
          <w:szCs w:val="21"/>
        </w:rPr>
      </w:pPr>
      <w:r>
        <w:rPr>
          <w:sz w:val="21"/>
          <w:szCs w:val="21"/>
        </w:rPr>
        <w:t xml:space="preserve">THENCE South 87 deg. 37 min. 52 sec. West along the South line of said 220.826 acre tract and the North line of said 13.703 acre tract, a distance of 15.73 feet to a 5/8” iron rod found; </w:t>
      </w:r>
    </w:p>
    <w:p>
      <w:pPr>
        <w:pStyle w:val="Default"/>
        <w:spacing w:after="120"/>
        <w:jc w:val="both"/>
        <w:rPr>
          <w:sz w:val="21"/>
          <w:szCs w:val="21"/>
        </w:rPr>
      </w:pPr>
      <w:r>
        <w:rPr>
          <w:sz w:val="21"/>
          <w:szCs w:val="21"/>
        </w:rPr>
        <w:t xml:space="preserve">THENCE North 89 deg. 52 min. 56 sec. West along said North and South lines, a distance of 4860.60 feet to a P.K. nail found with washer stamped “BURY” for the Southwest corner of said 220.826 acre tract and the Northwest corner of said 13.703 acre tract; </w:t>
      </w:r>
    </w:p>
    <w:p>
      <w:pPr>
        <w:pStyle w:val="Default"/>
        <w:spacing w:after="120"/>
        <w:jc w:val="both"/>
        <w:rPr>
          <w:sz w:val="21"/>
          <w:szCs w:val="21"/>
        </w:rPr>
      </w:pPr>
      <w:r>
        <w:rPr>
          <w:sz w:val="21"/>
          <w:szCs w:val="21"/>
        </w:rPr>
        <w:t>THENCE North 00 deg. 42 min. 38 sec. West along the West line of said 220.826 acre tract, a distance of 1894.07 feet to a 3/8” iron rod found for the Northwest corner of same;</w:t>
      </w:r>
    </w:p>
    <w:p>
      <w:pPr>
        <w:pStyle w:val="Default"/>
        <w:jc w:val="both"/>
        <w:rPr>
          <w:sz w:val="21"/>
          <w:szCs w:val="21"/>
        </w:rPr>
      </w:pPr>
      <w:r>
        <w:rPr>
          <w:sz w:val="21"/>
          <w:szCs w:val="21"/>
        </w:rPr>
        <w:t xml:space="preserve">THENCE North 89 deg. 07 min. 20 sec. East along the North line of said 220.826 acre tract, a distance of 978.28 feet to a 1” iron pipe found; </w:t>
      </w:r>
    </w:p>
    <w:p>
      <w:pPr>
        <w:pStyle w:val="Default"/>
        <w:spacing w:after="120"/>
        <w:jc w:val="both"/>
        <w:rPr>
          <w:sz w:val="21"/>
          <w:szCs w:val="21"/>
        </w:rPr>
      </w:pPr>
      <w:r>
        <w:rPr>
          <w:sz w:val="21"/>
          <w:szCs w:val="21"/>
        </w:rPr>
        <w:t xml:space="preserve">THENCE North 89 deg. 03 min. 46 sec. East along said North line, a distance of 3979.93 feet to the POINT OF BEGINNING, containing 9,618,027 square feet or 220.800 acres of land, more or less. </w:t>
      </w:r>
    </w:p>
    <w:p>
      <w:pPr>
        <w:pStyle w:val="Default"/>
        <w:spacing w:after="120"/>
        <w:jc w:val="both"/>
        <w:rPr>
          <w:sz w:val="21"/>
          <w:szCs w:val="21"/>
        </w:rPr>
      </w:pPr>
      <w:r>
        <w:rPr>
          <w:i/>
          <w:iCs/>
          <w:sz w:val="21"/>
          <w:szCs w:val="21"/>
        </w:rPr>
        <w:t xml:space="preserve">TRACT 2A </w:t>
      </w:r>
    </w:p>
    <w:p>
      <w:pPr>
        <w:pStyle w:val="Default"/>
        <w:spacing w:after="120"/>
        <w:jc w:val="both"/>
        <w:rPr>
          <w:sz w:val="21"/>
          <w:szCs w:val="21"/>
        </w:rPr>
      </w:pPr>
      <w:r>
        <w:rPr>
          <w:sz w:val="21"/>
          <w:szCs w:val="21"/>
        </w:rPr>
        <w:t xml:space="preserve">All that certain lot, tract, or parcel of land, situated in a portion of the Juan Jose Albirado Survey, Abstract No. 4, the John H. Bostick Survey, Abstract No. 195, the J. W. Haynes Survey, Abstract No. 787, the J. W. Muhlinghaus Survey, Abstract No. 1157, the B. F. Pace Survey, Abstract No. 1254, the Stephen B. Wilson Survey, Abstract No. 1676, City of Fort Worth, Tarrant County, Texas, being all of that certain called 220.826 acre tract and part of that certain called 701.937 acre tract described in a deed to WUSF 4 Rock Creek, LP recorded in Instrument No. D214146610 of the Deed Records of Tarrant County, Texas (DRTCT), and said 842.756 acres being more completely described as two Parcels as follows, to-wit: </w:t>
      </w:r>
    </w:p>
    <w:p>
      <w:pPr>
        <w:pStyle w:val="Default"/>
        <w:spacing w:after="120"/>
        <w:jc w:val="both"/>
        <w:rPr>
          <w:sz w:val="21"/>
          <w:szCs w:val="21"/>
        </w:rPr>
      </w:pPr>
      <w:r>
        <w:rPr>
          <w:sz w:val="21"/>
          <w:szCs w:val="21"/>
        </w:rPr>
        <w:t xml:space="preserve">BEGINNING at a P.K. nail found with washer stamped “BURY” for the most northerly Northwest corner of said 701.937 acre tract and the Southwest corner of a called 13.703 acre tract described in a deed to Texas Electric Service Company recorded in Volume 3569, Page 410 (DRTCT), and being in the East line of TXU Rocky Creek Substation Addition recorded in Cabinet A, Slide 6910 of the Plat Records of Tarrant County, Texas (PRTCT); </w:t>
      </w:r>
    </w:p>
    <w:p>
      <w:pPr>
        <w:pStyle w:val="Default"/>
        <w:spacing w:after="120"/>
        <w:jc w:val="both"/>
        <w:rPr>
          <w:sz w:val="21"/>
          <w:szCs w:val="21"/>
        </w:rPr>
      </w:pPr>
      <w:r>
        <w:rPr>
          <w:sz w:val="21"/>
          <w:szCs w:val="21"/>
        </w:rPr>
        <w:t xml:space="preserve">THENCE South 89 deg. 53 min. 01 sec. East along the North line of said 701.937 acre tract and the South line of said 13.703 acre tract, a distance of 4702.41 feet to a 5/8” capped iron rod found “illegible” for the Northeast corner of said 701.937 acre tract and being in the Northwest right-of-way line of State Highway No. 121 (Chisholm Trail Parkway); </w:t>
      </w:r>
    </w:p>
    <w:p>
      <w:pPr>
        <w:pStyle w:val="Default"/>
        <w:spacing w:after="120"/>
        <w:jc w:val="both"/>
        <w:rPr>
          <w:sz w:val="21"/>
          <w:szCs w:val="21"/>
        </w:rPr>
      </w:pPr>
      <w:r>
        <w:rPr>
          <w:sz w:val="21"/>
          <w:szCs w:val="21"/>
        </w:rPr>
        <w:t xml:space="preserve">THENCE in a southwesterly direction departing the South line of said 13.703 acre tract and continue along the Southeast line of said 701.937 acre tract and the Northwest right-of-way line of said State Highway No. 121 the following five (5) courses; </w:t>
      </w:r>
    </w:p>
    <w:p>
      <w:pPr>
        <w:pStyle w:val="Default"/>
        <w:spacing w:after="120"/>
        <w:jc w:val="both"/>
        <w:rPr>
          <w:sz w:val="21"/>
          <w:szCs w:val="21"/>
        </w:rPr>
      </w:pPr>
      <w:r>
        <w:rPr>
          <w:sz w:val="21"/>
          <w:szCs w:val="21"/>
        </w:rPr>
        <w:t xml:space="preserve">South 55 deg. 05 min. 56 sec. West, a distance of 412.64 feet to a 5/8” capped iron rod found stamped “GORRONDONA”; </w:t>
      </w:r>
    </w:p>
    <w:p>
      <w:pPr>
        <w:pStyle w:val="Default"/>
        <w:spacing w:after="120"/>
        <w:jc w:val="both"/>
        <w:rPr>
          <w:sz w:val="21"/>
          <w:szCs w:val="21"/>
        </w:rPr>
      </w:pPr>
      <w:r>
        <w:rPr>
          <w:sz w:val="21"/>
          <w:szCs w:val="21"/>
        </w:rPr>
        <w:t xml:space="preserve">South 47 deg. 09 min. 45 sec. West, a distance of 2000.00 feet to a 5/8” capped iron rod found stamped “GORRONDONA”; </w:t>
      </w:r>
    </w:p>
    <w:p>
      <w:pPr>
        <w:pStyle w:val="Default"/>
        <w:spacing w:after="120"/>
        <w:jc w:val="both"/>
        <w:rPr>
          <w:sz w:val="21"/>
          <w:szCs w:val="21"/>
        </w:rPr>
      </w:pPr>
      <w:r>
        <w:rPr>
          <w:sz w:val="21"/>
          <w:szCs w:val="21"/>
        </w:rPr>
        <w:t xml:space="preserve">South 39 deg. 13 min. 20 sec. West, a distance of 767.36 feet to a 5/8” capped iron rod found stamped “GORRONDONA”; </w:t>
      </w:r>
    </w:p>
    <w:p>
      <w:pPr>
        <w:pStyle w:val="Default"/>
        <w:spacing w:after="120"/>
        <w:jc w:val="both"/>
        <w:rPr>
          <w:sz w:val="21"/>
          <w:szCs w:val="21"/>
        </w:rPr>
      </w:pPr>
      <w:r>
        <w:rPr>
          <w:sz w:val="21"/>
          <w:szCs w:val="21"/>
        </w:rPr>
        <w:t xml:space="preserve">South 47 deg. 09 min. 45 sec. West, a distance of 1316.80 feet to a 5/8” capped iron rod found stamped “GORRONDONA” for a Point of Curvature of a circular curve to the left, having a radius of 5849.58 feet, a central angle of 24 deg. 55 min. 46 sec., and being subtended by a chord which bears South 34 deg. 41 min. 51 sec. West - 2525.13 feet; </w:t>
      </w:r>
    </w:p>
    <w:p>
      <w:pPr>
        <w:pStyle w:val="Default"/>
        <w:spacing w:after="120"/>
        <w:jc w:val="both"/>
        <w:rPr>
          <w:sz w:val="21"/>
          <w:szCs w:val="21"/>
        </w:rPr>
      </w:pPr>
      <w:r>
        <w:rPr>
          <w:sz w:val="21"/>
          <w:szCs w:val="21"/>
        </w:rPr>
        <w:t xml:space="preserve">Continue in a southwesterly direction along said curve to the left, a distance of 2545.16 feet to a 5/8” iron rod found; </w:t>
      </w:r>
    </w:p>
    <w:p>
      <w:pPr>
        <w:pStyle w:val="Default"/>
        <w:spacing w:after="120"/>
        <w:jc w:val="both"/>
        <w:rPr>
          <w:sz w:val="21"/>
          <w:szCs w:val="21"/>
        </w:rPr>
      </w:pPr>
      <w:r>
        <w:rPr>
          <w:sz w:val="21"/>
          <w:szCs w:val="21"/>
        </w:rPr>
        <w:t xml:space="preserve">THENCE North 15 deg. 42 min. 10 sec. East non-tangent to said curve, departing the Southeast line of said 701.937 acre tract and said Northwest right-of-way line, a distance of 627.38 feet to a 5/8” capped iron rod found stamped “STANTEC” for a Point of Curvature of a circular curve to the right, having a radius of 2340.00 feet, a central angle of 21 deg. 21 min. 37 sec., and being subtended by a chord which bears North 26 deg. 22 min. 58 sec. East - 867.33 feet; </w:t>
      </w:r>
    </w:p>
    <w:p>
      <w:pPr>
        <w:pStyle w:val="Default"/>
        <w:spacing w:after="120"/>
        <w:jc w:val="both"/>
        <w:rPr>
          <w:sz w:val="21"/>
          <w:szCs w:val="21"/>
        </w:rPr>
      </w:pPr>
      <w:r>
        <w:rPr>
          <w:sz w:val="21"/>
          <w:szCs w:val="21"/>
        </w:rPr>
        <w:t xml:space="preserve">THENCE in a northeasterly direction along said curve to the right, a distance of 872.37 feet to a 5/8” capped iron rod found “illegible”; </w:t>
      </w:r>
    </w:p>
    <w:p>
      <w:pPr>
        <w:pStyle w:val="Default"/>
        <w:spacing w:after="120"/>
        <w:jc w:val="both"/>
        <w:rPr>
          <w:sz w:val="21"/>
          <w:szCs w:val="21"/>
        </w:rPr>
      </w:pPr>
      <w:r>
        <w:rPr>
          <w:sz w:val="21"/>
          <w:szCs w:val="21"/>
        </w:rPr>
        <w:t xml:space="preserve">THENCE North 07 deg. 54 min. 08 sec. West non-tangent to said curve, a distance of 14.14 feet to a 5/8” iron rod found; </w:t>
      </w:r>
    </w:p>
    <w:p>
      <w:pPr>
        <w:pStyle w:val="Default"/>
        <w:spacing w:after="120"/>
        <w:jc w:val="both"/>
        <w:rPr>
          <w:sz w:val="21"/>
          <w:szCs w:val="21"/>
        </w:rPr>
      </w:pPr>
      <w:r>
        <w:rPr>
          <w:sz w:val="21"/>
          <w:szCs w:val="21"/>
        </w:rPr>
        <w:t xml:space="preserve">THENCE North 52 deg. 54 min. 31 sec. West, a distance of 980.00 feet to a 5/8” capped iron rod found stamped “BURY”; </w:t>
      </w:r>
    </w:p>
    <w:p>
      <w:pPr>
        <w:pStyle w:val="Default"/>
        <w:spacing w:after="120"/>
        <w:jc w:val="both"/>
        <w:rPr>
          <w:sz w:val="21"/>
          <w:szCs w:val="21"/>
        </w:rPr>
      </w:pPr>
      <w:r>
        <w:rPr>
          <w:sz w:val="21"/>
          <w:szCs w:val="21"/>
        </w:rPr>
        <w:t xml:space="preserve">THENCE South 82 deg. 05 min. 29 sec. West, a distance of 14.14 feet to a 5/8” capped iron rod found stamped “BURY”; </w:t>
      </w:r>
    </w:p>
    <w:p>
      <w:pPr>
        <w:pStyle w:val="Default"/>
        <w:spacing w:after="120"/>
        <w:jc w:val="both"/>
        <w:rPr>
          <w:sz w:val="21"/>
          <w:szCs w:val="21"/>
        </w:rPr>
      </w:pPr>
      <w:r>
        <w:rPr>
          <w:sz w:val="21"/>
          <w:szCs w:val="21"/>
        </w:rPr>
        <w:t xml:space="preserve">THENCE South 37 deg. 05 min. 29 sec. West, a distance of 101.97 feet to a 5/8” capped iron rod found stamped “BURY” for a Point of Curvature of a circular curve to the left, having a radius of 470.00 feet, a central angle of 21 deg. 43 min. 51 sec., and being subtended by a chord which bears South 26 deg. 13 min. 34 sec. West - 177.19 feet; </w:t>
      </w:r>
    </w:p>
    <w:p>
      <w:pPr>
        <w:pStyle w:val="Default"/>
        <w:spacing w:after="120"/>
        <w:jc w:val="both"/>
        <w:rPr>
          <w:sz w:val="21"/>
          <w:szCs w:val="21"/>
        </w:rPr>
      </w:pPr>
      <w:r>
        <w:rPr>
          <w:sz w:val="21"/>
          <w:szCs w:val="21"/>
        </w:rPr>
        <w:t xml:space="preserve">THENCE in a southwesterly direction along said curve to the left, a distance of 178.26 feet to a 5/8” capped iron rod found stamped “BURY”; </w:t>
      </w:r>
    </w:p>
    <w:p>
      <w:pPr>
        <w:pStyle w:val="Default"/>
        <w:spacing w:after="120"/>
        <w:jc w:val="both"/>
        <w:rPr>
          <w:sz w:val="21"/>
          <w:szCs w:val="21"/>
        </w:rPr>
      </w:pPr>
      <w:r>
        <w:rPr>
          <w:sz w:val="21"/>
          <w:szCs w:val="21"/>
        </w:rPr>
        <w:t xml:space="preserve">THENCE South 15 deg. 21 min. 38 sec. West tangent to said curve, a distance of 133.43 feet to a 5/8” capped iron rod found stamped “BURY” for a Point of Curvature of a circular curve to the right, having a radius of 530.00 feet, a central angle of 20 deg. 20 min. 20 sec., and being subtended by a chord which bears South 25 deg. 31 min. 48 sec. West - 187.15 feet; </w:t>
      </w:r>
    </w:p>
    <w:p>
      <w:pPr>
        <w:pStyle w:val="Default"/>
        <w:spacing w:after="120"/>
        <w:jc w:val="both"/>
        <w:rPr>
          <w:sz w:val="21"/>
          <w:szCs w:val="21"/>
        </w:rPr>
      </w:pPr>
      <w:r>
        <w:rPr>
          <w:sz w:val="21"/>
          <w:szCs w:val="21"/>
        </w:rPr>
        <w:t xml:space="preserve">THENCE in a southwesterly direction along said curve to the right, a distance of 188.14 feet to a 5/8” capped iron rod found stamped “BURY”; </w:t>
      </w:r>
    </w:p>
    <w:p>
      <w:pPr>
        <w:pStyle w:val="Default"/>
        <w:spacing w:after="120"/>
        <w:jc w:val="both"/>
        <w:rPr>
          <w:sz w:val="21"/>
          <w:szCs w:val="21"/>
        </w:rPr>
      </w:pPr>
      <w:r>
        <w:rPr>
          <w:sz w:val="21"/>
          <w:szCs w:val="21"/>
        </w:rPr>
        <w:t>THENCE South 35 deg. 41 min. 58 sec. West tangent to said curve, a distance of 252.58 feet to a 5/8” capped iron rod found stamped “BURY” for a Point of Curvature of a circular curve to the left, having a radius of 970.00 feet, a central angle of 11 deg. 53 min. 35 sec., and being subtended by a chord which bears South 29 deg. 45 min. 10 sec. West - 200.98 feet;</w:t>
      </w:r>
    </w:p>
    <w:p>
      <w:pPr>
        <w:pStyle w:val="Default"/>
        <w:spacing w:after="120"/>
        <w:jc w:val="both"/>
        <w:rPr>
          <w:sz w:val="21"/>
          <w:szCs w:val="21"/>
        </w:rPr>
      </w:pPr>
      <w:r>
        <w:rPr>
          <w:rFonts w:ascii="Calibri" w:hAnsi="Calibri" w:cs="Calibri"/>
          <w:sz w:val="21"/>
          <w:szCs w:val="21"/>
        </w:rPr>
        <w:t xml:space="preserve"> </w:t>
      </w:r>
      <w:r>
        <w:rPr>
          <w:sz w:val="21"/>
          <w:szCs w:val="21"/>
        </w:rPr>
        <w:t xml:space="preserve">THENCE in a southwesterly direction along said curve to the left, a distance of 201.35 feet to a 5/8” capped iron rod found stamped “BURY”; </w:t>
      </w:r>
    </w:p>
    <w:p>
      <w:pPr>
        <w:pStyle w:val="Default"/>
        <w:spacing w:after="120"/>
        <w:jc w:val="both"/>
        <w:rPr>
          <w:sz w:val="21"/>
          <w:szCs w:val="21"/>
        </w:rPr>
      </w:pPr>
      <w:r>
        <w:rPr>
          <w:sz w:val="21"/>
          <w:szCs w:val="21"/>
        </w:rPr>
        <w:t xml:space="preserve">THENCE South 23 deg. 48 min. 23 sec. West tangent to said curve, a distance of 1308.94 feet to a 5/8” capped iron rod found stamped “BURY” for a Point of Curvature of a circular curve to the right, having a radius of 680.00 feet, a central angle of 49 deg. 07 min. 45 sec., and being subtended by a chord which bears South 48 deg. 22 min. 15 sec. West - 565.38 feet; </w:t>
      </w:r>
    </w:p>
    <w:p>
      <w:pPr>
        <w:pStyle w:val="Default"/>
        <w:spacing w:after="120"/>
        <w:jc w:val="both"/>
        <w:rPr>
          <w:sz w:val="21"/>
          <w:szCs w:val="21"/>
        </w:rPr>
      </w:pPr>
      <w:r>
        <w:rPr>
          <w:sz w:val="21"/>
          <w:szCs w:val="21"/>
        </w:rPr>
        <w:t xml:space="preserve">THENCE in a southwesterly direction along said curve to the right, a distance of 583.08 feet to a 5/8” capped iron rod found stamped “BURY”; </w:t>
      </w:r>
    </w:p>
    <w:p>
      <w:pPr>
        <w:pStyle w:val="Default"/>
        <w:spacing w:after="120"/>
        <w:jc w:val="both"/>
        <w:rPr>
          <w:sz w:val="21"/>
          <w:szCs w:val="21"/>
        </w:rPr>
      </w:pPr>
      <w:r>
        <w:rPr>
          <w:sz w:val="21"/>
          <w:szCs w:val="21"/>
        </w:rPr>
        <w:t xml:space="preserve">THENCE South 17 deg. 03 min. 51 sec. East radial to said curve, a distance of 644.36 feet to a 5/8” capped iron rod found stamped “BURY”; </w:t>
      </w:r>
    </w:p>
    <w:p>
      <w:pPr>
        <w:pStyle w:val="Default"/>
        <w:spacing w:after="120"/>
        <w:jc w:val="both"/>
        <w:rPr>
          <w:sz w:val="21"/>
          <w:szCs w:val="21"/>
        </w:rPr>
      </w:pPr>
      <w:r>
        <w:rPr>
          <w:sz w:val="21"/>
          <w:szCs w:val="21"/>
        </w:rPr>
        <w:t xml:space="preserve">THENCE South 81 deg. 03 min. 32 sec. East, a distance of 1157.78 feet to a 5/8” iron rod found in the East line of said 701.937 acre tract and the West right-of-way line of said State Highway No. 121, said point being a Point of Curvature of a non-tangent circular curve to the left, having a radius of 5849.58 feet, a central angle of 6 deg. 34 min. 29 sec., and being subtended by a chord which bears South 05 deg. 40 min. 14 sec. West - 670.87 feet; </w:t>
      </w:r>
    </w:p>
    <w:p>
      <w:pPr>
        <w:pStyle w:val="Default"/>
        <w:spacing w:after="120"/>
        <w:jc w:val="both"/>
        <w:rPr>
          <w:sz w:val="21"/>
          <w:szCs w:val="21"/>
        </w:rPr>
      </w:pPr>
      <w:r>
        <w:rPr>
          <w:sz w:val="21"/>
          <w:szCs w:val="21"/>
        </w:rPr>
        <w:t xml:space="preserve">THENCE in a southerly direction along said curve to the left, the West line of said 701.937 acre tract, and said West right-of-way line, a distance of 671.24 feet to a 5/8” iron rod found for the Southeast corner of said 701.937 acre tract and the most easterly Northeast corner of a called 226.469 acre tract described in a deed to Chesapeake Land Development Company, LLC recorded in Instrument No. D210208370 (DRTCT); </w:t>
      </w:r>
    </w:p>
    <w:p>
      <w:pPr>
        <w:pStyle w:val="Default"/>
        <w:spacing w:after="120"/>
        <w:jc w:val="both"/>
        <w:rPr>
          <w:sz w:val="21"/>
          <w:szCs w:val="21"/>
        </w:rPr>
      </w:pPr>
      <w:r>
        <w:rPr>
          <w:sz w:val="21"/>
          <w:szCs w:val="21"/>
        </w:rPr>
        <w:t xml:space="preserve">THENCE in a northwesterly direction non-tangent to said curve, departing said West right-of-way line and continue along the South and Southwest lines of said 701.937 acre tract and the Northeast lines of said 226.469 acre tract the following twenty (20) courses; </w:t>
      </w:r>
    </w:p>
    <w:p>
      <w:pPr>
        <w:pStyle w:val="Default"/>
        <w:widowControl w:val="0"/>
        <w:spacing w:after="120"/>
        <w:jc w:val="both"/>
        <w:rPr>
          <w:sz w:val="21"/>
          <w:szCs w:val="21"/>
        </w:rPr>
      </w:pPr>
      <w:r>
        <w:rPr>
          <w:sz w:val="21"/>
          <w:szCs w:val="21"/>
        </w:rPr>
        <w:t xml:space="preserve">North 82 deg. 50 min. 47 sec. West, a distance of 29.89 feet to a 5/8” iron rod found; </w:t>
      </w:r>
    </w:p>
    <w:p>
      <w:pPr>
        <w:pStyle w:val="Default"/>
        <w:widowControl w:val="0"/>
        <w:spacing w:after="120"/>
        <w:jc w:val="both"/>
        <w:rPr>
          <w:sz w:val="21"/>
          <w:szCs w:val="21"/>
        </w:rPr>
      </w:pPr>
      <w:r>
        <w:rPr>
          <w:sz w:val="21"/>
          <w:szCs w:val="21"/>
        </w:rPr>
        <w:t xml:space="preserve">South 02 deg. 27 min. 08 sec. West, a distance of 15.17 feet to a 5/8” iron rod found; </w:t>
      </w:r>
    </w:p>
    <w:p>
      <w:pPr>
        <w:pStyle w:val="Default"/>
        <w:widowControl w:val="0"/>
        <w:spacing w:after="120"/>
        <w:jc w:val="both"/>
        <w:rPr>
          <w:sz w:val="21"/>
          <w:szCs w:val="21"/>
        </w:rPr>
      </w:pPr>
      <w:r>
        <w:rPr>
          <w:sz w:val="21"/>
          <w:szCs w:val="21"/>
        </w:rPr>
        <w:t xml:space="preserve">North 82 deg. 58 min. 57 sec. West, a distance of 136.36 feet to a 5/8” iron rod found; </w:t>
      </w:r>
    </w:p>
    <w:p>
      <w:pPr>
        <w:pStyle w:val="Default"/>
        <w:widowControl w:val="0"/>
        <w:spacing w:after="120"/>
        <w:jc w:val="both"/>
        <w:rPr>
          <w:sz w:val="21"/>
          <w:szCs w:val="21"/>
        </w:rPr>
      </w:pPr>
      <w:r>
        <w:rPr>
          <w:sz w:val="21"/>
          <w:szCs w:val="21"/>
        </w:rPr>
        <w:t xml:space="preserve">South 75 deg. 04 min. 09 sec. West, a distance of 708.84 feet to a 5/8” iron rod found; </w:t>
      </w:r>
    </w:p>
    <w:p>
      <w:pPr>
        <w:pStyle w:val="Default"/>
        <w:widowControl w:val="0"/>
        <w:spacing w:after="120"/>
        <w:jc w:val="both"/>
        <w:rPr>
          <w:sz w:val="21"/>
          <w:szCs w:val="21"/>
        </w:rPr>
      </w:pPr>
      <w:r>
        <w:rPr>
          <w:sz w:val="21"/>
          <w:szCs w:val="21"/>
        </w:rPr>
        <w:t>North 37 deg. 45 min. 54 sec. West, a distance of 196.24 feet to a 5/8” iron rod found;</w:t>
      </w:r>
    </w:p>
    <w:p>
      <w:pPr>
        <w:pStyle w:val="Default"/>
        <w:widowControl w:val="0"/>
        <w:spacing w:after="120"/>
        <w:jc w:val="both"/>
        <w:rPr>
          <w:sz w:val="21"/>
          <w:szCs w:val="21"/>
        </w:rPr>
      </w:pPr>
      <w:r>
        <w:rPr>
          <w:sz w:val="21"/>
          <w:szCs w:val="21"/>
        </w:rPr>
        <w:t xml:space="preserve">North 87 deg. 28 min. 41 sec. West, a distance of 405.77 feet to a 5/8” iron rod found; </w:t>
      </w:r>
    </w:p>
    <w:p>
      <w:pPr>
        <w:pStyle w:val="Default"/>
        <w:widowControl w:val="0"/>
        <w:spacing w:after="120"/>
        <w:jc w:val="both"/>
        <w:rPr>
          <w:sz w:val="21"/>
          <w:szCs w:val="21"/>
        </w:rPr>
      </w:pPr>
      <w:r>
        <w:rPr>
          <w:sz w:val="21"/>
          <w:szCs w:val="21"/>
        </w:rPr>
        <w:t xml:space="preserve">North 02 deg. 42 min. 07 sec. East, a distance of 35.15 feet to a 5/8” iron rod found; </w:t>
      </w:r>
    </w:p>
    <w:p>
      <w:pPr>
        <w:pStyle w:val="Default"/>
        <w:widowControl w:val="0"/>
        <w:spacing w:after="120"/>
        <w:jc w:val="both"/>
        <w:rPr>
          <w:sz w:val="21"/>
          <w:szCs w:val="21"/>
        </w:rPr>
      </w:pPr>
      <w:r>
        <w:rPr>
          <w:sz w:val="21"/>
          <w:szCs w:val="21"/>
        </w:rPr>
        <w:t xml:space="preserve">North 48 deg. 37 min. 57 sec. West, a distance of 39.60 feet to a 5/8” iron rod found; </w:t>
      </w:r>
    </w:p>
    <w:p>
      <w:pPr>
        <w:pStyle w:val="Default"/>
        <w:widowControl w:val="0"/>
        <w:spacing w:after="120"/>
        <w:jc w:val="both"/>
        <w:rPr>
          <w:sz w:val="21"/>
          <w:szCs w:val="21"/>
        </w:rPr>
      </w:pPr>
      <w:r>
        <w:rPr>
          <w:sz w:val="21"/>
          <w:szCs w:val="21"/>
        </w:rPr>
        <w:t xml:space="preserve">North 87 deg. 22 min. 16 sec. West, a distance of 39.81 feet to a 5/8” iron rod found; </w:t>
      </w:r>
    </w:p>
    <w:p>
      <w:pPr>
        <w:pStyle w:val="Default"/>
        <w:widowControl w:val="0"/>
        <w:spacing w:after="120"/>
        <w:jc w:val="both"/>
        <w:rPr>
          <w:sz w:val="21"/>
          <w:szCs w:val="21"/>
        </w:rPr>
      </w:pPr>
      <w:r>
        <w:rPr>
          <w:sz w:val="21"/>
          <w:szCs w:val="21"/>
        </w:rPr>
        <w:t xml:space="preserve">South 41 deg. 47 min. 09 sec. West, a distance of 34.77 feet to a 5/8” iron rod found; </w:t>
      </w:r>
    </w:p>
    <w:p>
      <w:pPr>
        <w:pStyle w:val="Default"/>
        <w:widowControl w:val="0"/>
        <w:spacing w:after="120"/>
        <w:jc w:val="both"/>
        <w:rPr>
          <w:sz w:val="21"/>
          <w:szCs w:val="21"/>
        </w:rPr>
      </w:pPr>
      <w:r>
        <w:rPr>
          <w:sz w:val="21"/>
          <w:szCs w:val="21"/>
        </w:rPr>
        <w:t xml:space="preserve">North 48 deg. 27 min. 57 sec. West, a distance of 443.43 feet to a 5/8” iron rod found “bent”; </w:t>
      </w:r>
    </w:p>
    <w:p>
      <w:pPr>
        <w:pStyle w:val="Default"/>
        <w:widowControl w:val="0"/>
        <w:spacing w:after="120"/>
        <w:jc w:val="both"/>
        <w:rPr>
          <w:sz w:val="21"/>
          <w:szCs w:val="21"/>
        </w:rPr>
      </w:pPr>
      <w:r>
        <w:rPr>
          <w:sz w:val="21"/>
          <w:szCs w:val="21"/>
        </w:rPr>
        <w:t xml:space="preserve">North 84 deg. 16 min. 12 sec. West, a distance of 449.53 feet to a 5/8” iron rod found; </w:t>
      </w:r>
    </w:p>
    <w:p>
      <w:pPr>
        <w:pStyle w:val="Default"/>
        <w:widowControl w:val="0"/>
        <w:spacing w:after="120"/>
        <w:jc w:val="both"/>
        <w:rPr>
          <w:sz w:val="21"/>
          <w:szCs w:val="21"/>
        </w:rPr>
      </w:pPr>
      <w:r>
        <w:rPr>
          <w:sz w:val="21"/>
          <w:szCs w:val="21"/>
        </w:rPr>
        <w:t xml:space="preserve">North 45 deg. 40 min. 34 sec. West, a distance of 659.63 feet to a 5/8” iron rod found; </w:t>
      </w:r>
    </w:p>
    <w:p>
      <w:pPr>
        <w:pStyle w:val="Default"/>
        <w:widowControl w:val="0"/>
        <w:spacing w:after="120"/>
        <w:jc w:val="both"/>
        <w:rPr>
          <w:sz w:val="21"/>
          <w:szCs w:val="21"/>
        </w:rPr>
      </w:pPr>
      <w:r>
        <w:rPr>
          <w:sz w:val="21"/>
          <w:szCs w:val="21"/>
        </w:rPr>
        <w:t xml:space="preserve">North 09 deg. 31 min. 22 sec. East, a distance of 707.57 feet to a 5/8” iron rod found; </w:t>
      </w:r>
    </w:p>
    <w:p>
      <w:pPr>
        <w:pStyle w:val="Default"/>
        <w:widowControl w:val="0"/>
        <w:spacing w:after="120"/>
        <w:jc w:val="both"/>
        <w:rPr>
          <w:sz w:val="21"/>
          <w:szCs w:val="21"/>
        </w:rPr>
      </w:pPr>
      <w:r>
        <w:rPr>
          <w:sz w:val="21"/>
          <w:szCs w:val="21"/>
        </w:rPr>
        <w:t xml:space="preserve">North 29 deg. 41 min. 47 sec. West, a distance of 867.72 feet to a 5/8” iron rod found; </w:t>
      </w:r>
    </w:p>
    <w:p>
      <w:pPr>
        <w:pStyle w:val="Default"/>
        <w:spacing w:after="120"/>
        <w:jc w:val="both"/>
        <w:rPr>
          <w:sz w:val="21"/>
          <w:szCs w:val="21"/>
        </w:rPr>
      </w:pPr>
      <w:r>
        <w:rPr>
          <w:sz w:val="21"/>
          <w:szCs w:val="21"/>
        </w:rPr>
        <w:t xml:space="preserve">North 83 deg. 07 min. 09 sec. West, a distance of 1017.67 feet to a 5/8” iron rod found; </w:t>
      </w:r>
    </w:p>
    <w:p>
      <w:pPr>
        <w:pStyle w:val="Default"/>
        <w:spacing w:after="120"/>
        <w:jc w:val="both"/>
        <w:rPr>
          <w:sz w:val="21"/>
          <w:szCs w:val="21"/>
        </w:rPr>
      </w:pPr>
      <w:r>
        <w:rPr>
          <w:sz w:val="21"/>
          <w:szCs w:val="21"/>
        </w:rPr>
        <w:t xml:space="preserve">North 41 deg. 16 min. 14 sec. West, a distance of 566.61 feet to a 5/8” iron rod found; </w:t>
      </w:r>
    </w:p>
    <w:p>
      <w:pPr>
        <w:pStyle w:val="Default"/>
        <w:spacing w:after="120"/>
        <w:jc w:val="both"/>
        <w:rPr>
          <w:sz w:val="21"/>
          <w:szCs w:val="21"/>
        </w:rPr>
      </w:pPr>
      <w:r>
        <w:rPr>
          <w:sz w:val="21"/>
          <w:szCs w:val="21"/>
        </w:rPr>
        <w:t xml:space="preserve">North 45 deg. 58 min. 44 sec. West, a distance of 221.79 feet to a 5/8” iron rod found; </w:t>
      </w:r>
    </w:p>
    <w:p>
      <w:pPr>
        <w:pStyle w:val="Default"/>
        <w:spacing w:after="120"/>
        <w:jc w:val="both"/>
        <w:rPr>
          <w:sz w:val="21"/>
          <w:szCs w:val="21"/>
        </w:rPr>
      </w:pPr>
      <w:r>
        <w:rPr>
          <w:sz w:val="21"/>
          <w:szCs w:val="21"/>
        </w:rPr>
        <w:t xml:space="preserve">North 56 deg. 09 min. 20 sec. West, a distance of 592.53 feet to a 5/8” iron rod found; </w:t>
      </w:r>
    </w:p>
    <w:p>
      <w:pPr>
        <w:pStyle w:val="Default"/>
        <w:spacing w:after="120"/>
        <w:jc w:val="both"/>
        <w:rPr>
          <w:sz w:val="21"/>
          <w:szCs w:val="21"/>
        </w:rPr>
      </w:pPr>
      <w:r>
        <w:rPr>
          <w:sz w:val="21"/>
          <w:szCs w:val="21"/>
        </w:rPr>
        <w:t xml:space="preserve">North 28 deg. 06 min. 03 sec. East, a distance of 1961.12 feet to a corner from which a 5/8” iron rod found bears South 30 deg. 55 min. 20 sec. West – 0.31 feet for the most westerly Northwest corner of said 701.937 acre tract, the most northerly Northeast corner of said 226.469 acre tract, and being in the South line of a called 31.87 acre tract described in a deed to Wesley A. Davis, et al recorded in Instrument No. D212254877 (DRTCT); </w:t>
      </w:r>
    </w:p>
    <w:p>
      <w:pPr>
        <w:pStyle w:val="Default"/>
        <w:spacing w:after="120"/>
        <w:jc w:val="both"/>
        <w:rPr>
          <w:sz w:val="21"/>
          <w:szCs w:val="21"/>
        </w:rPr>
      </w:pPr>
      <w:r>
        <w:rPr>
          <w:sz w:val="21"/>
          <w:szCs w:val="21"/>
        </w:rPr>
        <w:t xml:space="preserve">THENCE North 89 deg. 38 min. 02 sec. East along the North line of said 701.937 acre tract and the South line of said 31.87 acre tract, a distance of 835.75 feet to a 5/8” capped iron rod found stamped “BURY” for the Southeast corner of said 31.87 acre tract and the Southwest corner of a called 160 acre tract described in said deed to Wesley A. Davis, et al; </w:t>
      </w:r>
    </w:p>
    <w:p>
      <w:pPr>
        <w:pStyle w:val="Default"/>
        <w:spacing w:after="120"/>
        <w:jc w:val="both"/>
        <w:rPr>
          <w:sz w:val="21"/>
          <w:szCs w:val="21"/>
        </w:rPr>
      </w:pPr>
      <w:r>
        <w:rPr>
          <w:sz w:val="21"/>
          <w:szCs w:val="21"/>
        </w:rPr>
        <w:t xml:space="preserve">THENCE North 89 deg. 24 min. 20 sec. East along the North line of said 701.937 acre tract and the South line of said 160 acre tract, a distance of 3753.51 feet to a 1/2” iron rod found for the Southeast corner of said 160 acre tract; </w:t>
      </w:r>
    </w:p>
    <w:p>
      <w:pPr>
        <w:pStyle w:val="Default"/>
        <w:spacing w:after="120"/>
        <w:jc w:val="both"/>
        <w:rPr>
          <w:sz w:val="21"/>
          <w:szCs w:val="21"/>
        </w:rPr>
      </w:pPr>
      <w:r>
        <w:rPr>
          <w:sz w:val="21"/>
          <w:szCs w:val="21"/>
        </w:rPr>
        <w:t xml:space="preserve">THENCE North 00 deg. 42 min. 32 sec. West along the West line of said 701.937 acre tract and the East lines of said 160 acre tract and TXU Rocky Creek Substation Addition, a distance of 2051.33 feet to the POINT OF BEGINNING, containing 27,092,401 square feet or 621.956 acres of land, more or less. </w:t>
      </w:r>
    </w:p>
    <w:p>
      <w:pPr>
        <w:pStyle w:val="Default"/>
        <w:jc w:val="both"/>
        <w:rPr>
          <w:i/>
          <w:iCs/>
          <w:sz w:val="22"/>
          <w:szCs w:val="23"/>
        </w:rPr>
      </w:pPr>
    </w:p>
    <w:p>
      <w:pPr>
        <w:jc w:val="center"/>
        <w:rPr>
          <w:sz w:val="22"/>
        </w:rPr>
      </w:pPr>
    </w:p>
    <w:p>
      <w:pPr>
        <w:spacing w:before="1"/>
        <w:ind w:left="486" w:right="-20"/>
        <w:rPr>
          <w:noProof/>
          <w:sz w:val="22"/>
        </w:rPr>
        <w:sectPr>
          <w:footerReference w:type="default" r:id="rId16"/>
          <w:pgSz w:w="12240" w:h="15840"/>
          <w:pgMar w:top="1380" w:right="1720" w:bottom="920" w:left="1720" w:header="0" w:footer="728" w:gutter="0"/>
          <w:cols w:space="720" w:equalWidth="0">
            <w:col w:w="8800"/>
          </w:cols>
          <w:noEndnote/>
        </w:sectPr>
      </w:pPr>
    </w:p>
    <w:p>
      <w:pPr>
        <w:pStyle w:val="Heading1"/>
        <w:spacing w:before="60" w:line="271" w:lineRule="exact"/>
        <w:ind w:right="-20"/>
        <w:jc w:val="center"/>
        <w:rPr>
          <w:b w:val="0"/>
          <w:bCs w:val="0"/>
          <w:color w:val="000000"/>
          <w:sz w:val="21"/>
          <w:szCs w:val="21"/>
          <w:u w:val="none"/>
        </w:rPr>
      </w:pPr>
      <w:r>
        <w:rPr>
          <w:color w:val="231F20"/>
          <w:sz w:val="21"/>
          <w:szCs w:val="21"/>
          <w:u w:val="thick"/>
        </w:rPr>
        <w:t>Exhibit “A-2”</w:t>
      </w:r>
    </w:p>
    <w:p>
      <w:pPr>
        <w:spacing w:before="16" w:line="200" w:lineRule="exact"/>
        <w:rPr>
          <w:color w:val="000000"/>
          <w:sz w:val="21"/>
          <w:szCs w:val="21"/>
        </w:rPr>
      </w:pPr>
    </w:p>
    <w:p>
      <w:pPr>
        <w:pStyle w:val="Heading1"/>
        <w:spacing w:before="29"/>
        <w:ind w:right="-20"/>
        <w:jc w:val="center"/>
        <w:rPr>
          <w:color w:val="231F20"/>
          <w:sz w:val="21"/>
          <w:szCs w:val="21"/>
        </w:rPr>
      </w:pPr>
      <w:r>
        <w:rPr>
          <w:color w:val="231F20"/>
          <w:sz w:val="21"/>
          <w:szCs w:val="21"/>
        </w:rPr>
        <w:t>Legal Description of the Eastern Improvement Area</w:t>
      </w:r>
    </w:p>
    <w:p>
      <w:pPr>
        <w:rPr>
          <w:sz w:val="21"/>
          <w:szCs w:val="21"/>
        </w:rPr>
      </w:pPr>
    </w:p>
    <w:p>
      <w:pPr>
        <w:pStyle w:val="Default"/>
        <w:spacing w:after="120"/>
        <w:jc w:val="both"/>
        <w:rPr>
          <w:sz w:val="21"/>
          <w:szCs w:val="21"/>
        </w:rPr>
      </w:pPr>
      <w:r>
        <w:rPr>
          <w:i/>
          <w:iCs/>
          <w:sz w:val="21"/>
          <w:szCs w:val="21"/>
        </w:rPr>
        <w:t xml:space="preserve">TRACT 2B </w:t>
      </w:r>
    </w:p>
    <w:p>
      <w:pPr>
        <w:pStyle w:val="Default"/>
        <w:spacing w:after="120"/>
        <w:jc w:val="both"/>
        <w:rPr>
          <w:sz w:val="21"/>
          <w:szCs w:val="21"/>
        </w:rPr>
      </w:pPr>
      <w:r>
        <w:rPr>
          <w:sz w:val="21"/>
          <w:szCs w:val="21"/>
        </w:rPr>
        <w:t xml:space="preserve">All that certain lot, tract, or parcel of land, situated in a portion of the Juan Jose Albirado Survey, Abstract No. 4, the John Korticky Survey, Abstract No. 914, and the John R. Leath Survey, Abstract No. 962, City of Fort Worth, Tarrant County, Texas, being all of that certain called 753.473 acre tract described in a deed to WUSF 5 Rock Creek East, LP recorded in Instrument No. D216007268 of the Deed Records of Tarrant County, Texas (DRTCT), and being more completely described as follows, to-wit: </w:t>
      </w:r>
    </w:p>
    <w:p>
      <w:pPr>
        <w:pStyle w:val="Default"/>
        <w:spacing w:after="120"/>
        <w:jc w:val="both"/>
        <w:rPr>
          <w:sz w:val="21"/>
          <w:szCs w:val="21"/>
        </w:rPr>
      </w:pPr>
      <w:r>
        <w:rPr>
          <w:sz w:val="21"/>
          <w:szCs w:val="21"/>
        </w:rPr>
        <w:t xml:space="preserve">BEGINNING at a rail road spike found for the most eastern northeast corner of said 753.473 acre tract, and being at the intersection of Stewart Feltz Road (County Road No. 1014 – a public right-of-way) and West Cleburne Road (County Road No. 1035 – a public right-of-way); </w:t>
      </w:r>
    </w:p>
    <w:p>
      <w:pPr>
        <w:pStyle w:val="Default"/>
        <w:spacing w:after="120"/>
        <w:jc w:val="both"/>
        <w:rPr>
          <w:sz w:val="21"/>
          <w:szCs w:val="21"/>
        </w:rPr>
      </w:pPr>
      <w:r>
        <w:rPr>
          <w:sz w:val="21"/>
          <w:szCs w:val="21"/>
        </w:rPr>
        <w:t xml:space="preserve">THENCE South 00 deg. 14 min. 46 sec. East along the east line of said 753.473 acre tract and the West right-of-way line of said West Cleburne Road, a distance of 4786.38 feet to a 5/8” capped iron rod found stamped “BURY” for the Southeast corner of said 753.473 acre tract, being at the intersection of said West Cleburne Road and Longhorn Trail (Farm-to-Market road No. 1081 – a public right-of-way), and also being in the North line of a called 3.00 acre tract described in a deed to Ronnie and Margie Benham, recorded in Volume 7182, Page 955 (DRTCT); </w:t>
      </w:r>
    </w:p>
    <w:p>
      <w:pPr>
        <w:pStyle w:val="Default"/>
        <w:spacing w:after="120"/>
        <w:jc w:val="both"/>
        <w:rPr>
          <w:sz w:val="21"/>
          <w:szCs w:val="21"/>
        </w:rPr>
      </w:pPr>
      <w:r>
        <w:rPr>
          <w:sz w:val="21"/>
          <w:szCs w:val="21"/>
        </w:rPr>
        <w:t xml:space="preserve">THENCE South 89 deg. 41 min. 12 sec. West along the South line of said 753.473 acre tract, the North line of said Benham 3.00 acre tract, the North line of a called 3.00 acre tract described in a deed to Franci and Maureen Mayeux, recorded in Volume 7068, Page 441 (DRTCT), the North line of a called 1.0 acre tract described in a deed to Phillip Lee Fife, recorded in Instrument No. D185006143 (DRTCT), and the North line of a called 113.287 acre tract described in a deed to C &amp; E Family Limited Partnership, LP, recorded in Vollume 12684, Page 1446 (DRTCT) a distance of 770.87 feet to a point in the South line of said 753.473 acre tract and the North line of said 113.287 acre tract; </w:t>
      </w:r>
    </w:p>
    <w:p>
      <w:pPr>
        <w:pStyle w:val="Default"/>
        <w:spacing w:after="120"/>
        <w:jc w:val="both"/>
        <w:rPr>
          <w:sz w:val="21"/>
          <w:szCs w:val="21"/>
        </w:rPr>
      </w:pPr>
      <w:r>
        <w:rPr>
          <w:sz w:val="21"/>
          <w:szCs w:val="21"/>
        </w:rPr>
        <w:t xml:space="preserve">THENCE South 89 deg. 27 min. 06 sec. West continue along the South line of said 753.473 acre tract and the North line of said 113.287 acre tract, a distance of 4882.79 feet to a 1/2" iron rod found; </w:t>
      </w:r>
    </w:p>
    <w:p>
      <w:pPr>
        <w:pStyle w:val="Default"/>
        <w:spacing w:after="120"/>
        <w:jc w:val="both"/>
        <w:rPr>
          <w:sz w:val="21"/>
          <w:szCs w:val="21"/>
        </w:rPr>
      </w:pPr>
      <w:r>
        <w:rPr>
          <w:sz w:val="21"/>
          <w:szCs w:val="21"/>
        </w:rPr>
        <w:t xml:space="preserve">THENCE South 89 deg. 13 min. 38 sec. West continue along said North and South lines, a distance of 44.52 feet to a PK nail found with washer stamped “BURY” for the Southeast corner of a called 9.137 acre tract described in a deed to Chesapeake Land Development Company, LLC, recorded in Instrument No. D210208370 (DRTCT), and being an ell corner of said 753.437 acre tract; </w:t>
      </w:r>
    </w:p>
    <w:p>
      <w:pPr>
        <w:pStyle w:val="Default"/>
        <w:spacing w:after="120"/>
        <w:jc w:val="both"/>
        <w:rPr>
          <w:sz w:val="21"/>
          <w:szCs w:val="21"/>
        </w:rPr>
      </w:pPr>
      <w:r>
        <w:rPr>
          <w:sz w:val="21"/>
          <w:szCs w:val="21"/>
        </w:rPr>
        <w:t xml:space="preserve">THENCE North 06 deg. 32 min. 49 sec. West along the East line of said 9.137 acre tract, a distance of 276.53 feet to a PK nail found for the Northeast corner of said 9.137 acre tract and being in the South line of said 753.437 acre tract; </w:t>
      </w:r>
    </w:p>
    <w:p>
      <w:pPr>
        <w:pStyle w:val="Default"/>
        <w:spacing w:after="120"/>
        <w:jc w:val="both"/>
        <w:rPr>
          <w:sz w:val="21"/>
          <w:szCs w:val="21"/>
        </w:rPr>
      </w:pPr>
      <w:r>
        <w:rPr>
          <w:sz w:val="21"/>
          <w:szCs w:val="21"/>
        </w:rPr>
        <w:t xml:space="preserve">THENCE South 89 deg. 15 min. 28 sec. West along the North line of said 9.137 acre tract and the South line of said 753.473 acre tract, a distance of 1427.14 feet to a point for the Southwest corner of said 753.473 acre tract, the Northwest corner of said 9.137 acre tract, and being in the Southeasterly right-of-way line of Chisholm Trail Parkway (Variable width right-of-way), from which a 5/8” capped iron rod found stamped “TED HARP” bears South 00 deg. 20 min. 22 sec. West – 0.93 feet, said point being a Point of Curvature of a non-tangent circular curve to the right, having a radius of 5609.58 feet, a central angle of 44 deg. 38 min. 36 sec., and being subtended by a chord which bears North 24 deg. 50 min. 26 sec. East - 4261.10 feet; </w:t>
      </w:r>
    </w:p>
    <w:p>
      <w:pPr>
        <w:pStyle w:val="Default"/>
        <w:spacing w:after="120"/>
        <w:jc w:val="both"/>
        <w:rPr>
          <w:sz w:val="21"/>
          <w:szCs w:val="21"/>
        </w:rPr>
      </w:pPr>
      <w:r>
        <w:rPr>
          <w:sz w:val="21"/>
          <w:szCs w:val="21"/>
        </w:rPr>
        <w:t xml:space="preserve">THENCE along said Southeasterly right-of-way line of said Chisholm Trail Parkway and the West line of said 753.473 acre tract, the following nine (9) calls: </w:t>
      </w:r>
    </w:p>
    <w:p>
      <w:pPr>
        <w:pStyle w:val="Default"/>
        <w:spacing w:after="120"/>
        <w:jc w:val="both"/>
        <w:rPr>
          <w:sz w:val="21"/>
          <w:szCs w:val="21"/>
        </w:rPr>
      </w:pPr>
      <w:r>
        <w:rPr>
          <w:sz w:val="21"/>
          <w:szCs w:val="21"/>
        </w:rPr>
        <w:t xml:space="preserve">Continue in a northeasterly direction along said curve to the right, a distance of 4370.83 feet to a 5/8” capped iron rod found stamped “GORRONDONA”; </w:t>
      </w:r>
    </w:p>
    <w:p>
      <w:pPr>
        <w:pStyle w:val="Default"/>
        <w:spacing w:after="120"/>
        <w:jc w:val="both"/>
        <w:rPr>
          <w:sz w:val="21"/>
          <w:szCs w:val="21"/>
        </w:rPr>
      </w:pPr>
      <w:r>
        <w:rPr>
          <w:sz w:val="21"/>
          <w:szCs w:val="21"/>
        </w:rPr>
        <w:t xml:space="preserve">North 47 deg. 09 min. 45 sec. East tangent to said curve, a distance of 1316.80 feet to a 5/8” capped iron rod found stamped “GORRONDONA”; </w:t>
      </w:r>
    </w:p>
    <w:p>
      <w:pPr>
        <w:pStyle w:val="Default"/>
        <w:spacing w:after="120"/>
        <w:jc w:val="both"/>
        <w:rPr>
          <w:sz w:val="21"/>
          <w:szCs w:val="21"/>
        </w:rPr>
      </w:pPr>
      <w:r>
        <w:rPr>
          <w:sz w:val="21"/>
          <w:szCs w:val="21"/>
        </w:rPr>
        <w:t xml:space="preserve">North 55 deg. 06 min. 09 sec. East, a distance of 767.36 feet to a 5/8” iron rod found; </w:t>
      </w:r>
    </w:p>
    <w:p>
      <w:pPr>
        <w:pStyle w:val="Default"/>
        <w:spacing w:after="120"/>
        <w:jc w:val="both"/>
        <w:rPr>
          <w:sz w:val="21"/>
          <w:szCs w:val="21"/>
        </w:rPr>
      </w:pPr>
      <w:r>
        <w:rPr>
          <w:sz w:val="21"/>
          <w:szCs w:val="21"/>
        </w:rPr>
        <w:t xml:space="preserve">North 47 deg. 09 min. 45 sec. East, a distance of 647.57 feet to a 5/8” capped iron rod found stamped “GORRONDONA”; </w:t>
      </w:r>
    </w:p>
    <w:p>
      <w:pPr>
        <w:pStyle w:val="Default"/>
        <w:spacing w:after="120"/>
        <w:jc w:val="both"/>
        <w:rPr>
          <w:sz w:val="21"/>
          <w:szCs w:val="21"/>
        </w:rPr>
      </w:pPr>
      <w:r>
        <w:rPr>
          <w:sz w:val="21"/>
          <w:szCs w:val="21"/>
        </w:rPr>
        <w:t>South 75 deg. 13 min. 44 sec. East, a distance of 292.96 feet to a 5/8” capped iron rod found stamped “GORRONDONA”;</w:t>
      </w:r>
    </w:p>
    <w:p>
      <w:pPr>
        <w:pStyle w:val="Default"/>
        <w:spacing w:after="120"/>
        <w:jc w:val="both"/>
        <w:rPr>
          <w:sz w:val="21"/>
          <w:szCs w:val="21"/>
        </w:rPr>
      </w:pPr>
      <w:r>
        <w:rPr>
          <w:sz w:val="21"/>
          <w:szCs w:val="21"/>
        </w:rPr>
        <w:t xml:space="preserve">North 12 deg. 51 min. 03 sec. East, a distance of 84.05 feet to a 5/8” capped iron rod found stamped “GORRONDONA”; </w:t>
      </w:r>
    </w:p>
    <w:p>
      <w:pPr>
        <w:pStyle w:val="Default"/>
        <w:spacing w:after="120"/>
        <w:jc w:val="both"/>
        <w:rPr>
          <w:sz w:val="21"/>
          <w:szCs w:val="21"/>
        </w:rPr>
      </w:pPr>
      <w:r>
        <w:rPr>
          <w:sz w:val="21"/>
          <w:szCs w:val="21"/>
        </w:rPr>
        <w:t xml:space="preserve">North 47 deg. 09 min. 45 sec. East, a distance of 1126.07 feet to a 5/8” capped iron rod found stamped “GORRONDONA”; </w:t>
      </w:r>
    </w:p>
    <w:p>
      <w:pPr>
        <w:pStyle w:val="Default"/>
        <w:spacing w:after="120"/>
        <w:jc w:val="both"/>
        <w:rPr>
          <w:sz w:val="21"/>
          <w:szCs w:val="21"/>
        </w:rPr>
      </w:pPr>
      <w:r>
        <w:rPr>
          <w:sz w:val="21"/>
          <w:szCs w:val="21"/>
        </w:rPr>
        <w:t xml:space="preserve">North 42 deg. 50 min. 15 sec. West, a distance of 200.00 feet to a 1/2" capped iron rod set stamped “GOODWIN &amp; MARSHALL”; </w:t>
      </w:r>
    </w:p>
    <w:p>
      <w:pPr>
        <w:pStyle w:val="Default"/>
        <w:spacing w:after="120"/>
        <w:jc w:val="both"/>
        <w:rPr>
          <w:sz w:val="21"/>
          <w:szCs w:val="21"/>
        </w:rPr>
      </w:pPr>
      <w:r>
        <w:rPr>
          <w:sz w:val="21"/>
          <w:szCs w:val="21"/>
        </w:rPr>
        <w:t xml:space="preserve">North 39 deg. 13 min. 20 sec. East, a distance of 233.17 feet to a 5/8” capped iron rod found stamped “GORRONDONA” for the Northwest corner of said 753.473 acre tract; </w:t>
      </w:r>
    </w:p>
    <w:p>
      <w:pPr>
        <w:pStyle w:val="Default"/>
        <w:spacing w:after="120"/>
        <w:jc w:val="both"/>
        <w:rPr>
          <w:sz w:val="21"/>
          <w:szCs w:val="21"/>
        </w:rPr>
      </w:pPr>
      <w:r>
        <w:rPr>
          <w:sz w:val="21"/>
          <w:szCs w:val="21"/>
        </w:rPr>
        <w:t xml:space="preserve">THENCE North 88 deg. 50 min. 50 sec. East along the North line of said 753.473 acre tract, a distance of 164.10 feet to a 1/2" capped iron rod set stamped “GOODWIN &amp; MARSHALL” for the most northern northeast corner of said 753.473 acre tract and being in said Stewart Feltz Road; </w:t>
      </w:r>
    </w:p>
    <w:p>
      <w:pPr>
        <w:pStyle w:val="Default"/>
        <w:spacing w:after="120"/>
        <w:jc w:val="both"/>
        <w:rPr>
          <w:sz w:val="21"/>
          <w:szCs w:val="21"/>
        </w:rPr>
      </w:pPr>
      <w:r>
        <w:rPr>
          <w:sz w:val="21"/>
          <w:szCs w:val="21"/>
        </w:rPr>
        <w:t xml:space="preserve">THENCE South 01 deg. 09 min. 02 sec. East along the northern most east line of said 753.473 acre tract and continuing along said Stewart Feltz Road, a distance of 2187.24 feet to a 5/8” capped iron rod found stamped “BURY”; </w:t>
      </w:r>
    </w:p>
    <w:p>
      <w:pPr>
        <w:pStyle w:val="Default"/>
        <w:jc w:val="both"/>
        <w:rPr>
          <w:sz w:val="21"/>
          <w:szCs w:val="21"/>
        </w:rPr>
      </w:pPr>
      <w:r>
        <w:rPr>
          <w:sz w:val="21"/>
          <w:szCs w:val="21"/>
        </w:rPr>
        <w:t xml:space="preserve">THENCE North 89 deg. 18 min. 13 sec. East along a North line of said 753.473 acre tract and continuing along said Stewart Feltz Road, a distance of 1929.06 feet to the POINT OF BEGINNING, containing 32,821,292 square feet or 753.473 acres of land, more or less. </w:t>
      </w:r>
    </w:p>
    <w:p>
      <w:pPr>
        <w:pStyle w:val="Default"/>
        <w:jc w:val="both"/>
        <w:rPr>
          <w:i/>
          <w:iCs/>
          <w:sz w:val="21"/>
          <w:szCs w:val="21"/>
        </w:rPr>
      </w:pPr>
    </w:p>
    <w:p>
      <w:pPr>
        <w:pStyle w:val="Default"/>
        <w:spacing w:after="120"/>
        <w:jc w:val="both"/>
        <w:rPr>
          <w:sz w:val="21"/>
          <w:szCs w:val="21"/>
        </w:rPr>
      </w:pPr>
      <w:r>
        <w:rPr>
          <w:i/>
          <w:iCs/>
          <w:sz w:val="21"/>
          <w:szCs w:val="21"/>
        </w:rPr>
        <w:t xml:space="preserve">TRACT 3 </w:t>
      </w:r>
    </w:p>
    <w:p>
      <w:pPr>
        <w:pStyle w:val="Default"/>
        <w:spacing w:after="120"/>
        <w:jc w:val="both"/>
        <w:rPr>
          <w:sz w:val="21"/>
          <w:szCs w:val="21"/>
        </w:rPr>
      </w:pPr>
      <w:r>
        <w:rPr>
          <w:sz w:val="21"/>
          <w:szCs w:val="21"/>
        </w:rPr>
        <w:t xml:space="preserve">All that certain lot, tract, or parcel of land, situated in a portion of the John Korticky Survey, Abstract No. 914, City of Fort Worth, Tarrant County, Texas, being all of that certain called 79.377 acre tract described in a deed to WUSF 5 Rock Creek East, LP recorded in Instrument No. D216007268 of the Deed Records of Tarrant County, Texas (DRTCT), and being more completely described as follows, to-wit: </w:t>
      </w:r>
    </w:p>
    <w:p>
      <w:pPr>
        <w:pStyle w:val="Default"/>
        <w:spacing w:after="120"/>
        <w:jc w:val="both"/>
        <w:rPr>
          <w:sz w:val="21"/>
          <w:szCs w:val="21"/>
        </w:rPr>
      </w:pPr>
      <w:r>
        <w:rPr>
          <w:sz w:val="21"/>
          <w:szCs w:val="21"/>
        </w:rPr>
        <w:t xml:space="preserve">BEGINNING at a 5/8” capped iron rod found for the Northeast corner of said 79.377 acre tract, being the point of intersection of the Easterly right-of-way line of Future West Cleburne Road (55’ right-of-way), as dedicated by the Final Plat of Panther Heights, an addition to the City of Fort Worth, recorded in Cabinet A, Slide 9826 of the Plat Records of Tarrant County, Texas (PRTCT) with the West right-of-way line of Summer Creek Road (60’ right-of-way) as shown in the Final Plat of Panther Heights, Phase 2, an addition to the City of Fort Worth, recorded in Cabinet A, Slide 7768 (PRTCT) </w:t>
      </w:r>
    </w:p>
    <w:p>
      <w:pPr>
        <w:pStyle w:val="Default"/>
        <w:spacing w:after="120"/>
        <w:jc w:val="both"/>
        <w:rPr>
          <w:sz w:val="21"/>
          <w:szCs w:val="21"/>
        </w:rPr>
      </w:pPr>
      <w:r>
        <w:rPr>
          <w:sz w:val="21"/>
          <w:szCs w:val="21"/>
        </w:rPr>
        <w:t xml:space="preserve">THENCE South 00 deg. 37 min. 47 sec. East along the East line of said 79.377 acre tract and the West right-of-way line of said Summer Creek road, a distance of 1395.63 feet to a 5/8” capped iron rod found stamped “BURY” for the most Easterly Southeast corner of said 79.377 acre tract and the Northeast corner of a called 6.887 acre tract described in a deed to Tarrant Mineral Partners, recorded in Instrument No. D206091861 (DRTCT); </w:t>
      </w:r>
    </w:p>
    <w:p>
      <w:pPr>
        <w:pStyle w:val="Default"/>
        <w:spacing w:after="120"/>
        <w:jc w:val="both"/>
        <w:rPr>
          <w:sz w:val="21"/>
          <w:szCs w:val="21"/>
        </w:rPr>
      </w:pPr>
      <w:r>
        <w:rPr>
          <w:sz w:val="21"/>
          <w:szCs w:val="21"/>
        </w:rPr>
        <w:t xml:space="preserve">THENCE South 89 deg. 13 min. 07 sec. West departing said West right-of-way line and along the North line of said 6.887 acre tract and the South line of said 79.377 acre tract, a distance of 499.94 feet to a 1/2" capped iron rod set stamped “GOODWIN &amp; MARSHALL” for the Northwest corner of said 6.887 acre tract; </w:t>
      </w:r>
    </w:p>
    <w:p>
      <w:pPr>
        <w:pStyle w:val="Default"/>
        <w:spacing w:after="120"/>
        <w:jc w:val="both"/>
        <w:rPr>
          <w:sz w:val="21"/>
          <w:szCs w:val="21"/>
        </w:rPr>
      </w:pPr>
      <w:r>
        <w:rPr>
          <w:sz w:val="21"/>
          <w:szCs w:val="21"/>
        </w:rPr>
        <w:t xml:space="preserve">THENCE South 00 deg. 37 min. 47 sec. East along said South line and along the West line of said 6.887 acre tract, a distance of 599.98 feet to a 5/8” capped iron rod found stamped “BURY” for the Southwest corner of said 6.887 acre tract and being in the North right-of-way line of West Cleburne Road (County Road No. 1035 – a variable width right-of-way); </w:t>
      </w:r>
    </w:p>
    <w:p>
      <w:pPr>
        <w:pStyle w:val="Default"/>
        <w:spacing w:after="120"/>
        <w:jc w:val="both"/>
        <w:rPr>
          <w:sz w:val="21"/>
          <w:szCs w:val="21"/>
        </w:rPr>
      </w:pPr>
      <w:r>
        <w:rPr>
          <w:sz w:val="21"/>
          <w:szCs w:val="21"/>
        </w:rPr>
        <w:t xml:space="preserve">THENCE South 89 deg. 12 min. 42 sec. West along the South line of said 79.377 acre tract and said North right-of-way line, a distance of 299.20 feet to a 1/2" iron rod found for the Southeast corner of a tract conveyed to Irving Wallerstein, recorded in Instrument No. D215123938 (DRTCT); </w:t>
      </w:r>
    </w:p>
    <w:p>
      <w:pPr>
        <w:pStyle w:val="Default"/>
        <w:spacing w:after="120"/>
        <w:jc w:val="both"/>
        <w:rPr>
          <w:sz w:val="21"/>
          <w:szCs w:val="21"/>
        </w:rPr>
      </w:pPr>
      <w:r>
        <w:rPr>
          <w:sz w:val="21"/>
          <w:szCs w:val="21"/>
        </w:rPr>
        <w:t xml:space="preserve">THENCE North 00 deg. 47 min. 41 sec. West departing said North right-of-way line and continue along the East line of said Wallerstein tract, a distance of 660.19 feet to a 5/8” iron rod found for the Northeast corner of same and being an ell corner of said 79.377 acre tract; </w:t>
      </w:r>
    </w:p>
    <w:p>
      <w:pPr>
        <w:pStyle w:val="Default"/>
        <w:spacing w:after="120"/>
        <w:jc w:val="both"/>
        <w:rPr>
          <w:sz w:val="21"/>
          <w:szCs w:val="21"/>
        </w:rPr>
      </w:pPr>
      <w:r>
        <w:rPr>
          <w:sz w:val="21"/>
          <w:szCs w:val="21"/>
        </w:rPr>
        <w:t xml:space="preserve">THENCE South 89 deg. 12 min. 22 sec. West along the North line of said Wallerstein tract and the South line of said 79.377 acre tract, at 329.91 feet pass a 5/8” capped iron rod found for the Northeast corner of a called 2.27 acre tract described in a deed to Mahanaim Christian Fellowship, recorded in Instrument No. D205047689 (DRTCT), at 479.89 feet pass a 5/8” capped iron rod found for the Northwest corner of said 2.27 acre tract, continue a total distance of 660.05 feet to a 5/8” iron rod found for the Northwest corner of said Wallerstein tract and being an ell corner of said 79.377 acre tract; </w:t>
      </w:r>
    </w:p>
    <w:p>
      <w:pPr>
        <w:pStyle w:val="Default"/>
        <w:spacing w:after="120"/>
        <w:jc w:val="both"/>
        <w:rPr>
          <w:sz w:val="21"/>
          <w:szCs w:val="21"/>
        </w:rPr>
      </w:pPr>
      <w:r>
        <w:rPr>
          <w:sz w:val="21"/>
          <w:szCs w:val="21"/>
        </w:rPr>
        <w:t xml:space="preserve">THENCE South 00 deg. 47 min. 39 sec. East along the West line of said Wallerstein tract and an East line of said 79.377 acre tract, a distance of 660.13 feet to a 1/2” iron rod found for the Southwest corner of said Wallerstein tract, an ell corner of said 79.377 acre tract and being in the North right-of-way line of said West Cleburne Road; </w:t>
      </w:r>
    </w:p>
    <w:p>
      <w:pPr>
        <w:pStyle w:val="Default"/>
        <w:spacing w:after="120"/>
        <w:jc w:val="both"/>
        <w:rPr>
          <w:sz w:val="21"/>
          <w:szCs w:val="21"/>
        </w:rPr>
      </w:pPr>
      <w:r>
        <w:rPr>
          <w:sz w:val="21"/>
          <w:szCs w:val="21"/>
        </w:rPr>
        <w:t xml:space="preserve">THENCE along the South and West lines of said 79.377 acre tract and the North and East right-of-way lines of said Stewart Feltz Road, the following six (6) calls: </w:t>
      </w:r>
    </w:p>
    <w:p>
      <w:pPr>
        <w:pStyle w:val="Default"/>
        <w:spacing w:after="120"/>
        <w:jc w:val="both"/>
        <w:rPr>
          <w:sz w:val="21"/>
          <w:szCs w:val="21"/>
        </w:rPr>
      </w:pPr>
      <w:r>
        <w:rPr>
          <w:sz w:val="21"/>
          <w:szCs w:val="21"/>
        </w:rPr>
        <w:t xml:space="preserve">South 89 deg. 12 min. 42 sec. West, a distance of 1260.89 feet to a 1/2" iron rod found; </w:t>
      </w:r>
    </w:p>
    <w:p>
      <w:pPr>
        <w:pStyle w:val="Default"/>
        <w:spacing w:after="120"/>
        <w:jc w:val="both"/>
        <w:rPr>
          <w:sz w:val="21"/>
          <w:szCs w:val="21"/>
        </w:rPr>
      </w:pPr>
      <w:r>
        <w:rPr>
          <w:sz w:val="21"/>
          <w:szCs w:val="21"/>
        </w:rPr>
        <w:t xml:space="preserve">North 75 deg. 09 min. 47 sec. West, a distance of 76.54 feet to a 5/8” capped iron rod found stamped “BURY”; </w:t>
      </w:r>
    </w:p>
    <w:p>
      <w:pPr>
        <w:pStyle w:val="Default"/>
        <w:spacing w:after="120"/>
        <w:jc w:val="both"/>
        <w:rPr>
          <w:sz w:val="21"/>
          <w:szCs w:val="21"/>
        </w:rPr>
      </w:pPr>
      <w:r>
        <w:rPr>
          <w:sz w:val="21"/>
          <w:szCs w:val="21"/>
        </w:rPr>
        <w:t>North 52 deg. 23 min. 28 sec. West, a distance of 59.11 feet to a 1/2" iron rod found;</w:t>
      </w:r>
    </w:p>
    <w:p>
      <w:pPr>
        <w:pStyle w:val="Default"/>
        <w:spacing w:after="120"/>
        <w:jc w:val="both"/>
        <w:rPr>
          <w:sz w:val="21"/>
          <w:szCs w:val="21"/>
        </w:rPr>
      </w:pPr>
      <w:r>
        <w:rPr>
          <w:sz w:val="21"/>
          <w:szCs w:val="21"/>
        </w:rPr>
        <w:t xml:space="preserve">North 34 deg. 59 min. 41 sec. West, a distance of 63.85 feet to a 1/2" iron rod found; </w:t>
      </w:r>
    </w:p>
    <w:p>
      <w:pPr>
        <w:pStyle w:val="Default"/>
        <w:spacing w:after="120"/>
        <w:jc w:val="both"/>
        <w:rPr>
          <w:sz w:val="21"/>
          <w:szCs w:val="21"/>
        </w:rPr>
      </w:pPr>
      <w:r>
        <w:rPr>
          <w:sz w:val="21"/>
          <w:szCs w:val="21"/>
        </w:rPr>
        <w:t xml:space="preserve">North 13 deg. 43 min. 00 sec. West, a distance of 56.08 feet to a 1/2” iron rod found; </w:t>
      </w:r>
    </w:p>
    <w:p>
      <w:pPr>
        <w:pStyle w:val="Default"/>
        <w:spacing w:after="120"/>
        <w:jc w:val="both"/>
        <w:rPr>
          <w:sz w:val="21"/>
          <w:szCs w:val="21"/>
        </w:rPr>
      </w:pPr>
      <w:r>
        <w:rPr>
          <w:sz w:val="21"/>
          <w:szCs w:val="21"/>
        </w:rPr>
        <w:t xml:space="preserve">North 01 deg. 01 min. 35 sec. West, a distance of 1277.43 feet to a 5/8” capped iron rod found stamped “BURY” for the Northwest corner of said 79.377 acre tract and the Southwest corner of said Panther Heights Addition; </w:t>
      </w:r>
    </w:p>
    <w:p>
      <w:pPr>
        <w:pStyle w:val="Default"/>
        <w:spacing w:after="120"/>
        <w:jc w:val="both"/>
        <w:rPr>
          <w:sz w:val="21"/>
          <w:szCs w:val="21"/>
        </w:rPr>
      </w:pPr>
      <w:r>
        <w:rPr>
          <w:sz w:val="21"/>
          <w:szCs w:val="21"/>
        </w:rPr>
        <w:t xml:space="preserve">THENCE North 89 deg. 12 min. 27 sec. East departing said East right-of-way line, and continue along the North line of said 79.377 acre tract and the South line of said Panther Heights Addition, a distance of 2739.81 feet to a 5/8” capped iron rod found stamped “BURY”, said point being a Point of Curvature of a non-tangent circular curve to the left, having a radius of 1050.00 feet, a central angle of 31 deg. 49 min. 21 sec., and being subtended by a chord which bears North 15 deg. 18 min. 19 sec. East - 575.71 feet; </w:t>
      </w:r>
    </w:p>
    <w:p>
      <w:pPr>
        <w:rPr>
          <w:color w:val="000000"/>
          <w:sz w:val="21"/>
          <w:szCs w:val="21"/>
        </w:rPr>
        <w:sectPr>
          <w:footerReference w:type="default" r:id="rId17"/>
          <w:pgSz w:w="12240" w:h="15840"/>
          <w:pgMar w:top="1380" w:right="1720" w:bottom="920" w:left="1720" w:header="0" w:footer="728" w:gutter="0"/>
          <w:cols w:space="720" w:equalWidth="0">
            <w:col w:w="8800"/>
          </w:cols>
          <w:noEndnote/>
        </w:sectPr>
      </w:pPr>
      <w:r>
        <w:rPr>
          <w:sz w:val="21"/>
          <w:szCs w:val="21"/>
        </w:rPr>
        <w:t>THENCE in a northeasterly direction along said curve to the left and continue along the East line of said Panther Heights Addition and the North line of said 79.377 acre tract, a distance of 583.18 feet to the POINT OF BEGINNING, containing 3,457,721 square feet or 79.378 acres of land, more or less.</w:t>
      </w:r>
    </w:p>
    <w:p>
      <w:pPr>
        <w:pStyle w:val="Heading1"/>
        <w:spacing w:before="60"/>
        <w:ind w:right="10"/>
        <w:jc w:val="center"/>
        <w:rPr>
          <w:b w:val="0"/>
          <w:bCs w:val="0"/>
          <w:color w:val="000000"/>
          <w:sz w:val="22"/>
          <w:u w:val="none"/>
        </w:rPr>
      </w:pPr>
      <w:r>
        <w:rPr>
          <w:color w:val="231F20"/>
          <w:sz w:val="22"/>
          <w:u w:val="none"/>
        </w:rPr>
        <w:t>EXHIBIT “B”</w:t>
      </w:r>
    </w:p>
    <w:p>
      <w:pPr>
        <w:spacing w:before="1" w:line="240" w:lineRule="exact"/>
        <w:rPr>
          <w:color w:val="000000"/>
          <w:sz w:val="22"/>
        </w:rPr>
      </w:pPr>
    </w:p>
    <w:p>
      <w:pPr>
        <w:pStyle w:val="Heading1"/>
        <w:spacing w:line="271" w:lineRule="exact"/>
        <w:ind w:left="2832" w:right="2773"/>
        <w:jc w:val="center"/>
        <w:rPr>
          <w:b w:val="0"/>
          <w:bCs w:val="0"/>
          <w:color w:val="000000"/>
          <w:sz w:val="22"/>
          <w:u w:val="none"/>
        </w:rPr>
      </w:pPr>
      <w:r>
        <w:rPr>
          <w:color w:val="231F20"/>
          <w:sz w:val="22"/>
          <w:u w:val="none"/>
        </w:rPr>
        <w:t>WAIVER OF SPECIAL APPRAISAL</w:t>
      </w:r>
    </w:p>
    <w:p>
      <w:pPr>
        <w:spacing w:before="5" w:line="170" w:lineRule="exact"/>
        <w:rPr>
          <w:color w:val="000000"/>
          <w:sz w:val="22"/>
        </w:rPr>
      </w:pPr>
    </w:p>
    <w:tbl>
      <w:tblPr>
        <w:tblW w:w="0" w:type="auto"/>
        <w:tblInd w:w="120" w:type="dxa"/>
        <w:tblLayout w:type="fixed"/>
        <w:tblCellMar>
          <w:left w:w="0" w:type="dxa"/>
          <w:right w:w="0" w:type="dxa"/>
        </w:tblCellMar>
        <w:tblLook w:val="0000" w:firstRow="0" w:lastRow="0" w:firstColumn="0" w:lastColumn="0" w:noHBand="0" w:noVBand="0"/>
      </w:tblPr>
      <w:tblGrid>
        <w:gridCol w:w="3076"/>
        <w:gridCol w:w="984"/>
        <w:gridCol w:w="4939"/>
      </w:tblGrid>
      <w:tr>
        <w:trPr>
          <w:trHeight w:hRule="exact" w:val="379"/>
        </w:trPr>
        <w:tc>
          <w:tcPr>
            <w:tcW w:w="3076" w:type="dxa"/>
            <w:tcBorders>
              <w:top w:val="nil"/>
              <w:left w:val="nil"/>
              <w:bottom w:val="nil"/>
              <w:right w:val="nil"/>
            </w:tcBorders>
          </w:tcPr>
          <w:p>
            <w:pPr>
              <w:pStyle w:val="TableParagraph"/>
              <w:spacing w:before="69"/>
              <w:ind w:left="40" w:right="-20"/>
              <w:rPr>
                <w:sz w:val="22"/>
              </w:rPr>
            </w:pPr>
            <w:r>
              <w:rPr>
                <w:color w:val="231F20"/>
                <w:sz w:val="22"/>
              </w:rPr>
              <w:t>THE STATE OF TEXAS</w:t>
            </w:r>
          </w:p>
        </w:tc>
        <w:tc>
          <w:tcPr>
            <w:tcW w:w="984" w:type="dxa"/>
            <w:tcBorders>
              <w:top w:val="nil"/>
              <w:left w:val="nil"/>
              <w:bottom w:val="nil"/>
              <w:right w:val="nil"/>
            </w:tcBorders>
          </w:tcPr>
          <w:p>
            <w:pPr>
              <w:pStyle w:val="TableParagraph"/>
              <w:spacing w:before="69"/>
              <w:ind w:left="563" w:right="-20"/>
              <w:rPr>
                <w:sz w:val="22"/>
              </w:rPr>
            </w:pPr>
            <w:r>
              <w:rPr>
                <w:color w:val="231F20"/>
                <w:sz w:val="22"/>
              </w:rPr>
              <w:t>§</w:t>
            </w:r>
          </w:p>
        </w:tc>
        <w:tc>
          <w:tcPr>
            <w:tcW w:w="4939" w:type="dxa"/>
            <w:tcBorders>
              <w:top w:val="nil"/>
              <w:left w:val="nil"/>
              <w:bottom w:val="nil"/>
              <w:right w:val="nil"/>
            </w:tcBorders>
          </w:tcPr>
          <w:p>
            <w:pPr>
              <w:rPr>
                <w:sz w:val="22"/>
              </w:rPr>
            </w:pPr>
          </w:p>
        </w:tc>
      </w:tr>
      <w:tr>
        <w:trPr>
          <w:trHeight w:hRule="exact" w:val="317"/>
        </w:trPr>
        <w:tc>
          <w:tcPr>
            <w:tcW w:w="3076" w:type="dxa"/>
            <w:tcBorders>
              <w:top w:val="nil"/>
              <w:left w:val="nil"/>
              <w:bottom w:val="nil"/>
              <w:right w:val="nil"/>
            </w:tcBorders>
          </w:tcPr>
          <w:p>
            <w:pPr>
              <w:rPr>
                <w:sz w:val="22"/>
              </w:rPr>
            </w:pPr>
          </w:p>
        </w:tc>
        <w:tc>
          <w:tcPr>
            <w:tcW w:w="984" w:type="dxa"/>
            <w:tcBorders>
              <w:top w:val="nil"/>
              <w:left w:val="nil"/>
              <w:bottom w:val="nil"/>
              <w:right w:val="nil"/>
            </w:tcBorders>
          </w:tcPr>
          <w:p>
            <w:pPr>
              <w:pStyle w:val="TableParagraph"/>
              <w:spacing w:before="8"/>
              <w:ind w:left="564" w:right="-20"/>
              <w:rPr>
                <w:sz w:val="22"/>
              </w:rPr>
            </w:pPr>
            <w:r>
              <w:rPr>
                <w:color w:val="231F20"/>
                <w:sz w:val="22"/>
              </w:rPr>
              <w:t>§</w:t>
            </w:r>
          </w:p>
        </w:tc>
        <w:tc>
          <w:tcPr>
            <w:tcW w:w="4939" w:type="dxa"/>
            <w:tcBorders>
              <w:top w:val="nil"/>
              <w:left w:val="nil"/>
              <w:bottom w:val="nil"/>
              <w:right w:val="nil"/>
            </w:tcBorders>
          </w:tcPr>
          <w:p>
            <w:pPr>
              <w:pStyle w:val="TableParagraph"/>
              <w:spacing w:before="8"/>
              <w:ind w:left="300" w:right="-20"/>
              <w:rPr>
                <w:sz w:val="22"/>
              </w:rPr>
            </w:pPr>
            <w:r>
              <w:rPr>
                <w:color w:val="231F20"/>
                <w:sz w:val="22"/>
              </w:rPr>
              <w:t>KNOW EVERYONE BY THESE PRESENTS:</w:t>
            </w:r>
          </w:p>
        </w:tc>
      </w:tr>
      <w:tr>
        <w:trPr>
          <w:trHeight w:hRule="exact" w:val="378"/>
        </w:trPr>
        <w:tc>
          <w:tcPr>
            <w:tcW w:w="3076" w:type="dxa"/>
            <w:tcBorders>
              <w:top w:val="nil"/>
              <w:left w:val="nil"/>
              <w:bottom w:val="nil"/>
              <w:right w:val="nil"/>
            </w:tcBorders>
          </w:tcPr>
          <w:p>
            <w:pPr>
              <w:pStyle w:val="TableParagraph"/>
              <w:spacing w:before="7"/>
              <w:ind w:left="40" w:right="-20"/>
              <w:rPr>
                <w:sz w:val="22"/>
              </w:rPr>
            </w:pPr>
            <w:r>
              <w:rPr>
                <w:color w:val="231F20"/>
                <w:sz w:val="22"/>
              </w:rPr>
              <w:t>COUNTY OF TARRANT</w:t>
            </w:r>
          </w:p>
        </w:tc>
        <w:tc>
          <w:tcPr>
            <w:tcW w:w="984" w:type="dxa"/>
            <w:tcBorders>
              <w:top w:val="nil"/>
              <w:left w:val="nil"/>
              <w:bottom w:val="nil"/>
              <w:right w:val="nil"/>
            </w:tcBorders>
          </w:tcPr>
          <w:p>
            <w:pPr>
              <w:pStyle w:val="TableParagraph"/>
              <w:spacing w:before="7"/>
              <w:ind w:left="564" w:right="-20"/>
              <w:rPr>
                <w:sz w:val="22"/>
              </w:rPr>
            </w:pPr>
            <w:r>
              <w:rPr>
                <w:color w:val="231F20"/>
                <w:sz w:val="22"/>
              </w:rPr>
              <w:t>§</w:t>
            </w:r>
          </w:p>
        </w:tc>
        <w:tc>
          <w:tcPr>
            <w:tcW w:w="4939" w:type="dxa"/>
            <w:tcBorders>
              <w:top w:val="nil"/>
              <w:left w:val="nil"/>
              <w:bottom w:val="nil"/>
              <w:right w:val="nil"/>
            </w:tcBorders>
          </w:tcPr>
          <w:p>
            <w:pPr>
              <w:rPr>
                <w:sz w:val="22"/>
              </w:rPr>
            </w:pPr>
          </w:p>
        </w:tc>
      </w:tr>
    </w:tbl>
    <w:p>
      <w:pPr>
        <w:spacing w:before="15" w:line="220" w:lineRule="exact"/>
        <w:rPr>
          <w:sz w:val="22"/>
        </w:rPr>
      </w:pPr>
    </w:p>
    <w:p>
      <w:pPr>
        <w:pStyle w:val="Body"/>
        <w:spacing w:before="29" w:line="276" w:lineRule="auto"/>
        <w:ind w:left="160" w:right="55" w:firstLine="720"/>
        <w:jc w:val="both"/>
        <w:rPr>
          <w:color w:val="000000"/>
          <w:sz w:val="22"/>
        </w:rPr>
      </w:pPr>
      <w:r>
        <w:rPr>
          <w:color w:val="231F20"/>
          <w:sz w:val="22"/>
        </w:rPr>
        <w:t>THAT this Waiver of Special Appraisal (this “</w:t>
      </w:r>
      <w:r>
        <w:rPr>
          <w:color w:val="231F20"/>
          <w:sz w:val="22"/>
          <w:u w:val="single"/>
        </w:rPr>
        <w:t>Waiver</w:t>
      </w:r>
      <w:r>
        <w:rPr>
          <w:color w:val="231F20"/>
          <w:sz w:val="22"/>
        </w:rPr>
        <w:t>”) is made and entered into as of the ____ day of __________________, 20__, for the benefit of the City of Fort Worth, Texas (the “</w:t>
      </w:r>
      <w:r>
        <w:rPr>
          <w:color w:val="231F20"/>
          <w:sz w:val="22"/>
          <w:u w:val="single"/>
        </w:rPr>
        <w:t>City</w:t>
      </w:r>
      <w:r>
        <w:rPr>
          <w:color w:val="231F20"/>
          <w:sz w:val="22"/>
        </w:rPr>
        <w:t>”), by [</w:t>
      </w:r>
      <w:r>
        <w:rPr>
          <w:b/>
          <w:i/>
          <w:color w:val="231F20"/>
          <w:sz w:val="22"/>
        </w:rPr>
        <w:t>for the Western Improvement Area</w:t>
      </w:r>
      <w:r>
        <w:rPr>
          <w:color w:val="231F20"/>
          <w:sz w:val="22"/>
        </w:rPr>
        <w:t>: Walton Texas, LP, a Texas limited partnership (“</w:t>
      </w:r>
      <w:r>
        <w:rPr>
          <w:color w:val="231F20"/>
          <w:sz w:val="22"/>
          <w:u w:val="single"/>
        </w:rPr>
        <w:t>Walton Texas</w:t>
      </w:r>
      <w:r>
        <w:rPr>
          <w:color w:val="231F20"/>
          <w:sz w:val="22"/>
        </w:rPr>
        <w:t>”), and WUSF 4 Rock Creek, LP, a Texas limited partnership (“</w:t>
      </w:r>
      <w:r>
        <w:rPr>
          <w:color w:val="231F20"/>
          <w:sz w:val="22"/>
          <w:u w:val="single"/>
        </w:rPr>
        <w:t>WUSF4</w:t>
      </w:r>
      <w:r>
        <w:rPr>
          <w:color w:val="231F20"/>
          <w:sz w:val="22"/>
        </w:rPr>
        <w:t>”) (Walton Texas and WUSF 4 are collectively referred to herein as, the “</w:t>
      </w:r>
      <w:r>
        <w:rPr>
          <w:color w:val="231F20"/>
          <w:sz w:val="22"/>
          <w:u w:val="single"/>
        </w:rPr>
        <w:t>Owner</w:t>
      </w:r>
      <w:r>
        <w:rPr>
          <w:color w:val="231F20"/>
          <w:sz w:val="22"/>
        </w:rPr>
        <w:t>”)] [</w:t>
      </w:r>
      <w:r>
        <w:rPr>
          <w:b/>
          <w:i/>
          <w:color w:val="231F20"/>
          <w:sz w:val="22"/>
        </w:rPr>
        <w:t>for the Eastern Improvement Area</w:t>
      </w:r>
      <w:r>
        <w:rPr>
          <w:color w:val="231F20"/>
          <w:sz w:val="22"/>
        </w:rPr>
        <w:t>: Walton Texas, LP, a Texas limited partnership (“</w:t>
      </w:r>
      <w:r>
        <w:rPr>
          <w:color w:val="231F20"/>
          <w:sz w:val="22"/>
          <w:u w:val="single"/>
        </w:rPr>
        <w:t>Walton Texas</w:t>
      </w:r>
      <w:r>
        <w:rPr>
          <w:color w:val="231F20"/>
          <w:sz w:val="22"/>
        </w:rPr>
        <w:t>”), and WUSF 5 Rock Creek East, LP, a Texas limited partnership (“</w:t>
      </w:r>
      <w:r>
        <w:rPr>
          <w:color w:val="231F20"/>
          <w:sz w:val="22"/>
          <w:u w:val="single"/>
        </w:rPr>
        <w:t>WUSF5</w:t>
      </w:r>
      <w:r>
        <w:rPr>
          <w:color w:val="231F20"/>
          <w:sz w:val="22"/>
        </w:rPr>
        <w:t>”) (Walton Texas and WUSF 5 are collectively referred to herein as, the “</w:t>
      </w:r>
      <w:r>
        <w:rPr>
          <w:color w:val="231F20"/>
          <w:sz w:val="22"/>
          <w:u w:val="single"/>
        </w:rPr>
        <w:t>Owner</w:t>
      </w:r>
      <w:r>
        <w:rPr>
          <w:color w:val="231F20"/>
          <w:sz w:val="22"/>
        </w:rPr>
        <w:t xml:space="preserve">”)], own the real property described on </w:t>
      </w:r>
      <w:r>
        <w:rPr>
          <w:b/>
          <w:color w:val="231F20"/>
          <w:sz w:val="22"/>
        </w:rPr>
        <w:t>Schedule 1</w:t>
      </w:r>
      <w:r>
        <w:rPr>
          <w:color w:val="231F20"/>
          <w:sz w:val="22"/>
        </w:rPr>
        <w:t xml:space="preserve"> hereto (the “</w:t>
      </w:r>
      <w:r>
        <w:rPr>
          <w:color w:val="231F20"/>
          <w:sz w:val="22"/>
          <w:u w:val="single"/>
        </w:rPr>
        <w:t>Property</w:t>
      </w:r>
      <w:r>
        <w:rPr>
          <w:color w:val="231F20"/>
          <w:sz w:val="22"/>
        </w:rPr>
        <w:t>”), which Property is located within Fort Worth Public Improvement District No. 17 (Rock Creek Ranch) (the “</w:t>
      </w:r>
      <w:r>
        <w:rPr>
          <w:color w:val="231F20"/>
          <w:sz w:val="22"/>
          <w:u w:val="single"/>
        </w:rPr>
        <w:t>District</w:t>
      </w:r>
      <w:r>
        <w:rPr>
          <w:color w:val="231F20"/>
          <w:sz w:val="22"/>
        </w:rPr>
        <w:t>”), a public improvement district of the City, pursuant to Texas Tax Code Ann. §23.20.  Capitalized terms not otherwise defined herein shall have the meanings ascribed to them in that certain Agreement Regarding Conveyance of Right of Redemption and Waiver of Agricultural Valuation – Fort Worth Public Improvement District No. 17 (Rock Creek Ranch), dated as of ________________, 2017 (the “</w:t>
      </w:r>
      <w:r>
        <w:rPr>
          <w:color w:val="231F20"/>
          <w:sz w:val="22"/>
          <w:u w:val="single"/>
        </w:rPr>
        <w:t>Redemption and Waiver Agreement</w:t>
      </w:r>
      <w:r>
        <w:rPr>
          <w:color w:val="231F20"/>
          <w:sz w:val="22"/>
        </w:rPr>
        <w:t xml:space="preserve">”). </w:t>
      </w:r>
    </w:p>
    <w:p>
      <w:pPr>
        <w:spacing w:before="9" w:line="110" w:lineRule="exact"/>
        <w:rPr>
          <w:color w:val="000000"/>
          <w:sz w:val="22"/>
        </w:rPr>
      </w:pPr>
    </w:p>
    <w:p>
      <w:pPr>
        <w:spacing w:line="200" w:lineRule="exact"/>
        <w:rPr>
          <w:color w:val="000000"/>
          <w:sz w:val="22"/>
        </w:rPr>
      </w:pPr>
    </w:p>
    <w:p>
      <w:pPr>
        <w:pStyle w:val="Body"/>
        <w:spacing w:line="271" w:lineRule="exact"/>
        <w:ind w:left="4228" w:right="4169"/>
        <w:jc w:val="center"/>
        <w:rPr>
          <w:color w:val="000000"/>
          <w:sz w:val="22"/>
        </w:rPr>
      </w:pPr>
      <w:r>
        <w:rPr>
          <w:color w:val="231F20"/>
          <w:sz w:val="22"/>
          <w:u w:val="single"/>
        </w:rPr>
        <w:t>RECITALS</w:t>
      </w:r>
    </w:p>
    <w:p>
      <w:pPr>
        <w:spacing w:before="4" w:line="130" w:lineRule="exact"/>
        <w:rPr>
          <w:color w:val="000000"/>
          <w:sz w:val="22"/>
        </w:rPr>
      </w:pPr>
    </w:p>
    <w:p>
      <w:pPr>
        <w:spacing w:line="200" w:lineRule="exact"/>
        <w:rPr>
          <w:color w:val="000000"/>
          <w:sz w:val="22"/>
        </w:rPr>
      </w:pPr>
    </w:p>
    <w:p>
      <w:pPr>
        <w:pStyle w:val="Body"/>
        <w:numPr>
          <w:ilvl w:val="0"/>
          <w:numId w:val="2"/>
        </w:numPr>
        <w:tabs>
          <w:tab w:val="left" w:pos="1600"/>
        </w:tabs>
        <w:spacing w:before="29" w:line="276" w:lineRule="auto"/>
        <w:ind w:left="160" w:right="55" w:firstLine="720"/>
        <w:jc w:val="both"/>
        <w:rPr>
          <w:color w:val="000000"/>
          <w:sz w:val="22"/>
        </w:rPr>
      </w:pPr>
      <w:r>
        <w:rPr>
          <w:color w:val="231F20"/>
          <w:sz w:val="22"/>
        </w:rPr>
        <w:t>The City has the right to levy special assessments on land located within the District pursuant to a separate ordinance enacted by the City Council of the City, which assessments are intended to provide for the financing of certain improvements for the benefit of the District.</w:t>
      </w:r>
    </w:p>
    <w:p>
      <w:pPr>
        <w:spacing w:before="9" w:line="110" w:lineRule="exact"/>
        <w:rPr>
          <w:color w:val="000000"/>
          <w:sz w:val="22"/>
        </w:rPr>
      </w:pPr>
    </w:p>
    <w:p>
      <w:pPr>
        <w:spacing w:line="200" w:lineRule="exact"/>
        <w:rPr>
          <w:color w:val="000000"/>
          <w:sz w:val="22"/>
        </w:rPr>
      </w:pPr>
    </w:p>
    <w:p>
      <w:pPr>
        <w:pStyle w:val="Body"/>
        <w:numPr>
          <w:ilvl w:val="0"/>
          <w:numId w:val="2"/>
        </w:numPr>
        <w:tabs>
          <w:tab w:val="left" w:pos="1600"/>
        </w:tabs>
        <w:spacing w:line="276" w:lineRule="auto"/>
        <w:ind w:left="160" w:right="58" w:firstLine="720"/>
        <w:jc w:val="both"/>
        <w:rPr>
          <w:color w:val="000000"/>
          <w:sz w:val="22"/>
        </w:rPr>
      </w:pPr>
      <w:r>
        <w:rPr>
          <w:color w:val="231F20"/>
          <w:sz w:val="22"/>
        </w:rPr>
        <w:t>The purpose of the City in selling its special assessment revenue bonds is to provide, among other things, financing for certain improvements to serve the District (the “</w:t>
      </w:r>
      <w:r>
        <w:rPr>
          <w:color w:val="231F20"/>
          <w:sz w:val="22"/>
          <w:u w:val="single"/>
        </w:rPr>
        <w:t>Facilities</w:t>
      </w:r>
      <w:r>
        <w:rPr>
          <w:color w:val="231F20"/>
          <w:sz w:val="22"/>
        </w:rPr>
        <w:t>”).</w:t>
      </w:r>
    </w:p>
    <w:p>
      <w:pPr>
        <w:spacing w:before="9" w:line="110" w:lineRule="exact"/>
        <w:rPr>
          <w:color w:val="000000"/>
          <w:sz w:val="22"/>
        </w:rPr>
      </w:pPr>
    </w:p>
    <w:p>
      <w:pPr>
        <w:spacing w:line="200" w:lineRule="exact"/>
        <w:rPr>
          <w:color w:val="000000"/>
          <w:sz w:val="22"/>
        </w:rPr>
      </w:pPr>
    </w:p>
    <w:p>
      <w:pPr>
        <w:pStyle w:val="Body"/>
        <w:numPr>
          <w:ilvl w:val="0"/>
          <w:numId w:val="2"/>
        </w:numPr>
        <w:tabs>
          <w:tab w:val="left" w:pos="1600"/>
        </w:tabs>
        <w:spacing w:line="276" w:lineRule="auto"/>
        <w:ind w:left="160" w:right="53" w:firstLine="720"/>
        <w:jc w:val="both"/>
        <w:rPr>
          <w:color w:val="000000"/>
          <w:sz w:val="22"/>
        </w:rPr>
      </w:pPr>
      <w:r>
        <w:rPr>
          <w:color w:val="231F20"/>
          <w:sz w:val="22"/>
        </w:rPr>
        <w:t xml:space="preserve">Escrow Agent is the trustee described in that certain Indenture for the Major Improvements, entered into by and between the City and the Escrow Agent, as Trustee, dated as of </w:t>
      </w:r>
      <w:r>
        <w:rPr>
          <w:color w:val="231F20"/>
          <w:sz w:val="22"/>
          <w:highlight w:val="yellow"/>
        </w:rPr>
        <w:t>_______</w:t>
      </w:r>
      <w:r>
        <w:rPr>
          <w:color w:val="231F20"/>
          <w:sz w:val="22"/>
        </w:rPr>
        <w:t>, 2017 (the “</w:t>
      </w:r>
      <w:r>
        <w:rPr>
          <w:color w:val="231F20"/>
          <w:sz w:val="22"/>
          <w:u w:val="single"/>
        </w:rPr>
        <w:t>Indenture</w:t>
      </w:r>
      <w:r>
        <w:rPr>
          <w:color w:val="231F20"/>
          <w:sz w:val="22"/>
        </w:rPr>
        <w:t>”).</w:t>
      </w:r>
    </w:p>
    <w:p>
      <w:pPr>
        <w:spacing w:before="9" w:line="110" w:lineRule="exact"/>
        <w:rPr>
          <w:color w:val="000000"/>
          <w:sz w:val="22"/>
        </w:rPr>
      </w:pPr>
    </w:p>
    <w:p>
      <w:pPr>
        <w:spacing w:line="200" w:lineRule="exact"/>
        <w:rPr>
          <w:color w:val="000000"/>
          <w:sz w:val="22"/>
        </w:rPr>
      </w:pPr>
    </w:p>
    <w:p>
      <w:pPr>
        <w:pStyle w:val="Body"/>
        <w:numPr>
          <w:ilvl w:val="0"/>
          <w:numId w:val="2"/>
        </w:numPr>
        <w:tabs>
          <w:tab w:val="left" w:pos="1600"/>
        </w:tabs>
        <w:spacing w:line="276" w:lineRule="auto"/>
        <w:ind w:left="160" w:right="57" w:firstLine="720"/>
        <w:jc w:val="both"/>
        <w:rPr>
          <w:color w:val="000000"/>
          <w:sz w:val="22"/>
        </w:rPr>
      </w:pPr>
      <w:r>
        <w:rPr>
          <w:color w:val="231F20"/>
          <w:sz w:val="22"/>
        </w:rPr>
        <w:t>The City has agreed to reimburse Owner for payments made for certain Major Improvements pursuant to the Indenture and the PID Reimbursement Agreement.</w:t>
      </w:r>
    </w:p>
    <w:p>
      <w:pPr>
        <w:spacing w:before="9" w:line="110" w:lineRule="exact"/>
        <w:rPr>
          <w:color w:val="000000"/>
          <w:sz w:val="22"/>
        </w:rPr>
      </w:pPr>
    </w:p>
    <w:p>
      <w:pPr>
        <w:spacing w:line="200" w:lineRule="exact"/>
        <w:rPr>
          <w:color w:val="000000"/>
          <w:sz w:val="22"/>
        </w:rPr>
      </w:pPr>
    </w:p>
    <w:p>
      <w:pPr>
        <w:spacing w:line="200" w:lineRule="exact"/>
        <w:rPr>
          <w:color w:val="000000"/>
          <w:sz w:val="22"/>
        </w:rPr>
      </w:pPr>
    </w:p>
    <w:p>
      <w:pPr>
        <w:pStyle w:val="Body"/>
        <w:numPr>
          <w:ilvl w:val="0"/>
          <w:numId w:val="2"/>
        </w:numPr>
        <w:tabs>
          <w:tab w:val="left" w:pos="1600"/>
        </w:tabs>
        <w:spacing w:line="276" w:lineRule="auto"/>
        <w:ind w:left="160" w:right="57" w:firstLine="720"/>
        <w:jc w:val="both"/>
        <w:rPr>
          <w:color w:val="000000"/>
          <w:sz w:val="22"/>
        </w:rPr>
      </w:pPr>
      <w:r>
        <w:rPr>
          <w:color w:val="231F20"/>
          <w:sz w:val="22"/>
        </w:rPr>
        <w:t>Owner acknowledges that the election by Owner to claim agricultural use exemptions or valuations arising under Section 23.41 of the Texas Tax Code, as amended (collectively, the “</w:t>
      </w:r>
      <w:r>
        <w:rPr>
          <w:color w:val="231F20"/>
          <w:sz w:val="22"/>
          <w:u w:val="single"/>
        </w:rPr>
        <w:t>Exemptions</w:t>
      </w:r>
      <w:r>
        <w:rPr>
          <w:color w:val="231F20"/>
          <w:sz w:val="22"/>
        </w:rPr>
        <w:t>”), but not including any residential homestead exemption, for the Property would be detrimental to the property valuation base and may significantly impair the ability of the City to meet its debt obligations for its special assessment revenue bonds.</w:t>
      </w:r>
    </w:p>
    <w:p>
      <w:pPr>
        <w:pStyle w:val="Body"/>
        <w:numPr>
          <w:ilvl w:val="0"/>
          <w:numId w:val="2"/>
        </w:numPr>
        <w:tabs>
          <w:tab w:val="left" w:pos="1560"/>
        </w:tabs>
        <w:spacing w:before="78" w:line="276" w:lineRule="auto"/>
        <w:ind w:left="120" w:right="57" w:firstLine="720"/>
        <w:jc w:val="both"/>
        <w:rPr>
          <w:color w:val="000000"/>
          <w:sz w:val="22"/>
        </w:rPr>
      </w:pPr>
      <w:r>
        <w:rPr>
          <w:color w:val="231F20"/>
          <w:sz w:val="22"/>
        </w:rPr>
        <w:t>Owner further acknowledges that the exercise of the right to redemption after a tax sale pursuant to Section 34.21 of the Texas Tax Code would also significantly impair the City’s ability to meet its debt obligations for its special assessment revenue bonds.</w:t>
      </w:r>
    </w:p>
    <w:p>
      <w:pPr>
        <w:spacing w:before="9" w:line="110" w:lineRule="exact"/>
        <w:rPr>
          <w:color w:val="000000"/>
          <w:sz w:val="22"/>
        </w:rPr>
      </w:pPr>
    </w:p>
    <w:p>
      <w:pPr>
        <w:pStyle w:val="Body"/>
        <w:spacing w:line="271" w:lineRule="exact"/>
        <w:ind w:left="4228" w:right="4169"/>
        <w:jc w:val="center"/>
        <w:rPr>
          <w:color w:val="000000"/>
          <w:sz w:val="22"/>
          <w:u w:val="single"/>
        </w:rPr>
      </w:pPr>
      <w:r>
        <w:rPr>
          <w:color w:val="000000"/>
          <w:sz w:val="22"/>
          <w:u w:val="single"/>
        </w:rPr>
        <w:t>WAIVER</w:t>
      </w:r>
    </w:p>
    <w:p>
      <w:pPr>
        <w:spacing w:before="5" w:line="130" w:lineRule="exact"/>
        <w:rPr>
          <w:color w:val="000000"/>
          <w:sz w:val="22"/>
        </w:rPr>
      </w:pPr>
    </w:p>
    <w:p>
      <w:pPr>
        <w:spacing w:line="200" w:lineRule="exact"/>
        <w:rPr>
          <w:color w:val="000000"/>
          <w:sz w:val="22"/>
        </w:rPr>
      </w:pPr>
    </w:p>
    <w:p>
      <w:pPr>
        <w:pStyle w:val="Body"/>
        <w:spacing w:before="29" w:line="276" w:lineRule="auto"/>
        <w:ind w:left="120" w:right="55" w:firstLine="720"/>
        <w:jc w:val="both"/>
        <w:rPr>
          <w:color w:val="000000"/>
          <w:sz w:val="22"/>
        </w:rPr>
      </w:pPr>
      <w:r>
        <w:rPr>
          <w:color w:val="231F20"/>
          <w:sz w:val="22"/>
        </w:rPr>
        <w:t xml:space="preserve">Section 1.    </w:t>
      </w:r>
      <w:r>
        <w:rPr>
          <w:color w:val="231F20"/>
          <w:sz w:val="22"/>
          <w:u w:val="single"/>
        </w:rPr>
        <w:t>Waiver of Exemptions</w:t>
      </w:r>
      <w:r>
        <w:rPr>
          <w:color w:val="231F20"/>
          <w:sz w:val="22"/>
        </w:rPr>
        <w:t>.  Owner, on behalf of itself, its successors and assigns, (i) irrevocably waives its right to claim any of the Exemptions with respect to the Property for a period of thirty (30) years beginning on the date this Waiver is received by the Tarrant County Tax Assessor/Collector (the “</w:t>
      </w:r>
      <w:r>
        <w:rPr>
          <w:color w:val="231F20"/>
          <w:sz w:val="22"/>
          <w:u w:val="single"/>
        </w:rPr>
        <w:t>Waiver Period</w:t>
      </w:r>
      <w:r>
        <w:rPr>
          <w:color w:val="231F20"/>
          <w:sz w:val="22"/>
        </w:rPr>
        <w:t>”); (ii) authorizes the City and/or the Escrow Agent to file this Waiver with the Chief Appraiser of the Tarrant County Appraisal District, or its successors, in accordance with the terms of the Redemption and Waiver Agreement; and (iii) covenants that it will not, during the Waiver Period, if applicable, make any claim for a special appraisal except on written authorization of the City. Owner acknowledges that it may have the right under Article 8 of the Texas Constitution to assert some or all of the Exemptions which it is waiving herein, and agrees that it shall be estopped from claiming such Exemptions at any time during the Waiver Period, if applicable, provided, however, it is expressly acknowledged and agreed by Owner that mechanisms for single family residences now available or to be made available by any change in Texas laws for the reduction of ad valorem tax liability or of valuation for the purposes of ad valorem taxes or other assessments with respect to real property, such as exemptions for homesteads, disabled veterans, and elderly homesteads, are not included in the definition of Exemptions and are expressly allowed, to the extent such exemptions would be otherwise available, with respect to the Property.</w:t>
      </w:r>
    </w:p>
    <w:p>
      <w:pPr>
        <w:spacing w:before="8" w:line="110" w:lineRule="exact"/>
        <w:rPr>
          <w:color w:val="000000"/>
          <w:sz w:val="22"/>
        </w:rPr>
      </w:pPr>
    </w:p>
    <w:p>
      <w:pPr>
        <w:spacing w:line="200" w:lineRule="exact"/>
        <w:rPr>
          <w:color w:val="000000"/>
          <w:sz w:val="22"/>
        </w:rPr>
      </w:pPr>
    </w:p>
    <w:p>
      <w:pPr>
        <w:pStyle w:val="Body"/>
        <w:ind w:left="120" w:right="60" w:firstLine="720"/>
        <w:jc w:val="both"/>
        <w:rPr>
          <w:color w:val="000000"/>
          <w:sz w:val="22"/>
        </w:rPr>
      </w:pPr>
      <w:r>
        <w:rPr>
          <w:color w:val="231F20"/>
          <w:sz w:val="22"/>
        </w:rPr>
        <w:t xml:space="preserve">Section 2.    </w:t>
      </w:r>
      <w:r>
        <w:rPr>
          <w:color w:val="231F20"/>
          <w:sz w:val="22"/>
          <w:u w:val="single"/>
        </w:rPr>
        <w:t>Intentionally deleted</w:t>
      </w:r>
      <w:r>
        <w:rPr>
          <w:color w:val="231F20"/>
          <w:sz w:val="22"/>
        </w:rPr>
        <w:t xml:space="preserve">. </w:t>
      </w:r>
    </w:p>
    <w:p>
      <w:pPr>
        <w:spacing w:before="9" w:line="110" w:lineRule="exact"/>
        <w:rPr>
          <w:color w:val="000000"/>
          <w:sz w:val="22"/>
        </w:rPr>
      </w:pPr>
    </w:p>
    <w:p>
      <w:pPr>
        <w:spacing w:line="200" w:lineRule="exact"/>
        <w:rPr>
          <w:color w:val="000000"/>
          <w:sz w:val="22"/>
        </w:rPr>
      </w:pPr>
    </w:p>
    <w:p>
      <w:pPr>
        <w:pStyle w:val="Body"/>
        <w:spacing w:line="276" w:lineRule="auto"/>
        <w:ind w:left="120" w:right="57" w:firstLine="720"/>
        <w:jc w:val="both"/>
        <w:rPr>
          <w:color w:val="000000"/>
          <w:sz w:val="22"/>
        </w:rPr>
      </w:pPr>
      <w:r>
        <w:rPr>
          <w:color w:val="231F20"/>
          <w:sz w:val="22"/>
        </w:rPr>
        <w:t xml:space="preserve">Section 3.    </w:t>
      </w:r>
      <w:r>
        <w:rPr>
          <w:color w:val="231F20"/>
          <w:sz w:val="22"/>
          <w:u w:val="single"/>
        </w:rPr>
        <w:t>Covenants to Run with Land</w:t>
      </w:r>
      <w:r>
        <w:rPr>
          <w:color w:val="231F20"/>
          <w:sz w:val="22"/>
        </w:rPr>
        <w:t>. The terms and provisions hereof shall be deemed to be restrictive covenants encumbering and running with the Property and shall be binding upon the Owner and its successors and assigns. In particular, each successive purchaser of the Property shall, upon purchase thereof (or such portion thereof) be deemed to have waived its right to claims of the Exemptions with respect to the Property (or such portions thereof purchased) at any time during the Waiver Period, if applicable.</w:t>
      </w:r>
    </w:p>
    <w:p>
      <w:pPr>
        <w:spacing w:before="9" w:line="110" w:lineRule="exact"/>
        <w:rPr>
          <w:color w:val="000000"/>
          <w:sz w:val="22"/>
        </w:rPr>
      </w:pPr>
    </w:p>
    <w:p>
      <w:pPr>
        <w:spacing w:line="200" w:lineRule="exact"/>
        <w:rPr>
          <w:color w:val="000000"/>
          <w:sz w:val="22"/>
        </w:rPr>
      </w:pPr>
    </w:p>
    <w:p>
      <w:pPr>
        <w:pStyle w:val="Body"/>
        <w:spacing w:line="276" w:lineRule="auto"/>
        <w:ind w:left="120" w:right="57" w:firstLine="720"/>
        <w:jc w:val="both"/>
        <w:rPr>
          <w:color w:val="000000"/>
          <w:sz w:val="22"/>
        </w:rPr>
      </w:pPr>
      <w:r>
        <w:rPr>
          <w:color w:val="231F20"/>
          <w:sz w:val="22"/>
        </w:rPr>
        <w:t xml:space="preserve">Section 4.    </w:t>
      </w:r>
      <w:r>
        <w:rPr>
          <w:color w:val="231F20"/>
          <w:sz w:val="22"/>
          <w:u w:val="single"/>
        </w:rPr>
        <w:t>Enforceability</w:t>
      </w:r>
      <w:r>
        <w:rPr>
          <w:color w:val="231F20"/>
          <w:sz w:val="22"/>
        </w:rPr>
        <w:t>.  The covenants and restrictions binding the Property hereunder shall be enforceable only by the City, the Escrow Agent, and their respective successors and assigns. This Waiver is for the sole benefit of the parties hereto, and of the Escrow Agreement, and no other third party is intended to be a beneficiary of this Waiver.</w:t>
      </w:r>
    </w:p>
    <w:p>
      <w:pPr>
        <w:pStyle w:val="Body"/>
        <w:spacing w:line="276" w:lineRule="auto"/>
        <w:ind w:left="120" w:right="57" w:firstLine="720"/>
        <w:jc w:val="both"/>
        <w:rPr>
          <w:color w:val="000000"/>
          <w:sz w:val="22"/>
        </w:rPr>
        <w:sectPr>
          <w:footerReference w:type="default" r:id="rId18"/>
          <w:pgSz w:w="12240" w:h="15840"/>
          <w:pgMar w:top="1360" w:right="1320" w:bottom="920" w:left="1320" w:header="0" w:footer="728" w:gutter="0"/>
          <w:cols w:space="720" w:equalWidth="0">
            <w:col w:w="9600"/>
          </w:cols>
          <w:noEndnote/>
        </w:sectPr>
      </w:pPr>
    </w:p>
    <w:p>
      <w:pPr>
        <w:pStyle w:val="Body"/>
        <w:spacing w:before="78" w:line="276" w:lineRule="auto"/>
        <w:ind w:left="120" w:right="56" w:firstLine="720"/>
        <w:jc w:val="both"/>
        <w:rPr>
          <w:color w:val="000000"/>
          <w:sz w:val="22"/>
        </w:rPr>
      </w:pPr>
      <w:r>
        <w:rPr>
          <w:color w:val="231F20"/>
          <w:sz w:val="22"/>
        </w:rPr>
        <w:t xml:space="preserve">Section 5.    </w:t>
      </w:r>
      <w:r>
        <w:rPr>
          <w:color w:val="231F20"/>
          <w:sz w:val="22"/>
          <w:u w:val="single"/>
        </w:rPr>
        <w:t>Termination</w:t>
      </w:r>
      <w:r>
        <w:rPr>
          <w:color w:val="231F20"/>
          <w:sz w:val="22"/>
        </w:rPr>
        <w:t>. This Waiver shall continue in full force and effect until the earlier to occur of the following: (i) the expiration of the Waiver Period; or (ii) such time as the City approves a revocation in writing.</w:t>
      </w:r>
    </w:p>
    <w:p>
      <w:pPr>
        <w:spacing w:before="9" w:line="110" w:lineRule="exact"/>
        <w:rPr>
          <w:color w:val="000000"/>
          <w:sz w:val="22"/>
        </w:rPr>
      </w:pPr>
    </w:p>
    <w:p>
      <w:pPr>
        <w:spacing w:line="200" w:lineRule="exact"/>
        <w:rPr>
          <w:color w:val="000000"/>
          <w:sz w:val="22"/>
        </w:rPr>
      </w:pPr>
    </w:p>
    <w:p>
      <w:pPr>
        <w:pStyle w:val="Body"/>
        <w:spacing w:line="276" w:lineRule="auto"/>
        <w:ind w:left="120" w:right="54" w:firstLine="720"/>
        <w:jc w:val="both"/>
        <w:rPr>
          <w:color w:val="000000"/>
          <w:sz w:val="22"/>
        </w:rPr>
      </w:pPr>
      <w:r>
        <w:rPr>
          <w:color w:val="231F20"/>
          <w:sz w:val="22"/>
        </w:rPr>
        <w:t xml:space="preserve">Section 6.    </w:t>
      </w:r>
      <w:r>
        <w:rPr>
          <w:color w:val="231F20"/>
          <w:sz w:val="22"/>
          <w:u w:val="single"/>
        </w:rPr>
        <w:t>Severability</w:t>
      </w:r>
      <w:r>
        <w:rPr>
          <w:color w:val="231F20"/>
          <w:sz w:val="22"/>
        </w:rPr>
        <w:t>. Every provision of this Waiver is intended to be severable. In the event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 to the maximum extent permitted by law, it being the intent of the parties hereto to give full force and effect to the agreements made hereunder to the maximum extent permitted by law.</w:t>
      </w:r>
    </w:p>
    <w:p>
      <w:pPr>
        <w:spacing w:before="9" w:line="110" w:lineRule="exact"/>
        <w:rPr>
          <w:color w:val="000000"/>
          <w:sz w:val="22"/>
        </w:rPr>
      </w:pPr>
    </w:p>
    <w:p>
      <w:pPr>
        <w:spacing w:line="200" w:lineRule="exact"/>
        <w:rPr>
          <w:color w:val="000000"/>
          <w:sz w:val="22"/>
        </w:rPr>
      </w:pPr>
    </w:p>
    <w:p>
      <w:pPr>
        <w:pStyle w:val="Body"/>
        <w:spacing w:line="276" w:lineRule="auto"/>
        <w:ind w:left="120" w:right="57" w:firstLine="720"/>
        <w:jc w:val="both"/>
        <w:rPr>
          <w:color w:val="000000"/>
          <w:sz w:val="22"/>
        </w:rPr>
      </w:pPr>
      <w:r>
        <w:rPr>
          <w:color w:val="231F20"/>
          <w:sz w:val="22"/>
        </w:rPr>
        <w:t xml:space="preserve">Section 7.    </w:t>
      </w:r>
      <w:r>
        <w:rPr>
          <w:color w:val="231F20"/>
          <w:sz w:val="22"/>
          <w:u w:val="single"/>
        </w:rPr>
        <w:t>Headings</w:t>
      </w:r>
      <w:r>
        <w:rPr>
          <w:color w:val="231F20"/>
          <w:sz w:val="22"/>
        </w:rPr>
        <w:t>.   The Section headings are included in this Waiver for convenience of reference only, and shall not be deemed to affect the substantive provisions of this Waiver.</w:t>
      </w:r>
    </w:p>
    <w:p>
      <w:pPr>
        <w:spacing w:before="9" w:line="110" w:lineRule="exact"/>
        <w:rPr>
          <w:color w:val="000000"/>
          <w:sz w:val="22"/>
        </w:rPr>
      </w:pPr>
    </w:p>
    <w:p>
      <w:pPr>
        <w:spacing w:line="200" w:lineRule="exact"/>
        <w:rPr>
          <w:color w:val="000000"/>
          <w:sz w:val="22"/>
        </w:rPr>
      </w:pPr>
    </w:p>
    <w:p>
      <w:pPr>
        <w:pStyle w:val="Body"/>
        <w:spacing w:line="276" w:lineRule="auto"/>
        <w:ind w:left="120" w:right="57" w:firstLine="720"/>
        <w:jc w:val="both"/>
        <w:rPr>
          <w:color w:val="000000"/>
          <w:sz w:val="22"/>
        </w:rPr>
      </w:pPr>
      <w:r>
        <w:rPr>
          <w:color w:val="231F20"/>
          <w:sz w:val="22"/>
        </w:rPr>
        <w:t xml:space="preserve">Section 8.    </w:t>
      </w:r>
      <w:r>
        <w:rPr>
          <w:color w:val="231F20"/>
          <w:sz w:val="22"/>
          <w:u w:val="single"/>
        </w:rPr>
        <w:t>Remedies</w:t>
      </w:r>
      <w:r>
        <w:rPr>
          <w:color w:val="231F20"/>
          <w:sz w:val="22"/>
        </w:rPr>
        <w:t>.    If Owner breaches its obligations hereunder, the City, in addition to all other remedies set forth herein or otherwise available at law or in equity, shall be entitled to recover from Owner the amount of assessments that would have been due to the City had Owner complied with this Waiver. Such payment will be due and payable, and will incur penalties and charges under the same terms as if the payment had been an assessment obligation of Owner to City.</w:t>
      </w:r>
    </w:p>
    <w:p>
      <w:pPr>
        <w:spacing w:before="9" w:line="110" w:lineRule="exact"/>
        <w:rPr>
          <w:color w:val="000000"/>
          <w:sz w:val="22"/>
        </w:rPr>
      </w:pPr>
    </w:p>
    <w:p>
      <w:pPr>
        <w:spacing w:line="200" w:lineRule="exact"/>
        <w:rPr>
          <w:color w:val="000000"/>
          <w:sz w:val="22"/>
        </w:rPr>
      </w:pPr>
    </w:p>
    <w:p>
      <w:pPr>
        <w:pStyle w:val="Body"/>
        <w:ind w:left="3094" w:right="-20"/>
        <w:rPr>
          <w:color w:val="000000"/>
          <w:sz w:val="22"/>
        </w:rPr>
      </w:pPr>
      <w:r>
        <w:rPr>
          <w:color w:val="231F20"/>
          <w:sz w:val="22"/>
        </w:rPr>
        <w:t>[EXECUTION PAGES FOLLOW]</w:t>
      </w:r>
    </w:p>
    <w:p>
      <w:pPr>
        <w:pStyle w:val="Body"/>
        <w:ind w:left="3094" w:right="-20"/>
        <w:rPr>
          <w:color w:val="000000"/>
          <w:sz w:val="22"/>
        </w:rPr>
        <w:sectPr>
          <w:pgSz w:w="12240" w:h="15840"/>
          <w:pgMar w:top="1360" w:right="1320" w:bottom="920" w:left="1320" w:header="0" w:footer="728" w:gutter="0"/>
          <w:cols w:space="720"/>
          <w:noEndnote/>
        </w:sectPr>
      </w:pPr>
    </w:p>
    <w:p>
      <w:pPr>
        <w:pStyle w:val="Body"/>
        <w:spacing w:before="78" w:line="276" w:lineRule="auto"/>
        <w:ind w:left="120" w:right="58" w:firstLine="720"/>
        <w:jc w:val="both"/>
        <w:rPr>
          <w:color w:val="000000"/>
          <w:sz w:val="22"/>
        </w:rPr>
      </w:pPr>
      <w:r>
        <w:rPr>
          <w:color w:val="231F20"/>
          <w:sz w:val="22"/>
        </w:rPr>
        <w:t>IN WITNESS WHEREOF, the Parties have caused this Waiver to be executed by their duly authorized representatives on the dates set forth in the acknowledgements below, to be effective as of the day and year first above written.</w:t>
      </w:r>
    </w:p>
    <w:p>
      <w:pPr>
        <w:spacing w:before="3" w:line="200" w:lineRule="exact"/>
        <w:rPr>
          <w:color w:val="000000"/>
          <w:sz w:val="22"/>
        </w:rPr>
      </w:pPr>
    </w:p>
    <w:p>
      <w:pPr>
        <w:pStyle w:val="Heading1"/>
        <w:spacing w:line="271" w:lineRule="exact"/>
        <w:ind w:left="3720" w:right="-20"/>
        <w:rPr>
          <w:b w:val="0"/>
          <w:bCs w:val="0"/>
          <w:color w:val="000000"/>
          <w:sz w:val="22"/>
          <w:u w:val="none"/>
        </w:rPr>
      </w:pPr>
      <w:r>
        <w:rPr>
          <w:color w:val="231F20"/>
          <w:sz w:val="22"/>
          <w:u w:val="none"/>
        </w:rPr>
        <w:tab/>
        <w:t>CITY OF FORT WORTH, TEXAS</w:t>
      </w:r>
    </w:p>
    <w:p>
      <w:pPr>
        <w:spacing w:before="8" w:line="180" w:lineRule="exact"/>
        <w:rPr>
          <w:color w:val="000000"/>
          <w:sz w:val="22"/>
        </w:rPr>
      </w:pPr>
    </w:p>
    <w:p>
      <w:pPr>
        <w:spacing w:line="200" w:lineRule="exact"/>
        <w:rPr>
          <w:color w:val="000000"/>
          <w:sz w:val="22"/>
        </w:rPr>
        <w:sectPr>
          <w:pgSz w:w="12240" w:h="15840"/>
          <w:pgMar w:top="1360" w:right="1320" w:bottom="920" w:left="1320" w:header="0" w:footer="728" w:gutter="0"/>
          <w:cols w:space="720"/>
          <w:noEndnote/>
        </w:sectPr>
      </w:pPr>
    </w:p>
    <w:p>
      <w:pPr>
        <w:ind w:left="5490" w:hanging="450"/>
        <w:rPr>
          <w:sz w:val="22"/>
        </w:rPr>
      </w:pPr>
    </w:p>
    <w:p>
      <w:pPr>
        <w:ind w:left="4770" w:hanging="450"/>
        <w:rPr>
          <w:sz w:val="22"/>
        </w:rPr>
      </w:pPr>
      <w:r>
        <w:rPr>
          <w:sz w:val="22"/>
        </w:rPr>
        <w:t>By:_______________________________,</w:t>
      </w:r>
    </w:p>
    <w:p>
      <w:pPr>
        <w:ind w:left="4770" w:hanging="450"/>
        <w:rPr>
          <w:sz w:val="22"/>
        </w:rPr>
      </w:pPr>
      <w:r>
        <w:rPr>
          <w:sz w:val="22"/>
        </w:rPr>
        <w:tab/>
        <w:t>City Manager</w:t>
      </w:r>
    </w:p>
    <w:p>
      <w:pPr>
        <w:spacing w:after="720"/>
        <w:rPr>
          <w:sz w:val="22"/>
        </w:rPr>
      </w:pPr>
    </w:p>
    <w:p>
      <w:pPr>
        <w:spacing w:after="600"/>
        <w:rPr>
          <w:sz w:val="22"/>
        </w:rPr>
      </w:pPr>
      <w:r>
        <w:rPr>
          <w:sz w:val="22"/>
        </w:rPr>
        <w:t>Attest:</w:t>
      </w:r>
    </w:p>
    <w:p>
      <w:pPr>
        <w:rPr>
          <w:sz w:val="22"/>
        </w:rPr>
      </w:pPr>
      <w:r>
        <w:rPr>
          <w:sz w:val="22"/>
        </w:rPr>
        <w:t>By: ________________________________</w:t>
      </w:r>
    </w:p>
    <w:p>
      <w:pPr>
        <w:spacing w:after="840"/>
        <w:rPr>
          <w:sz w:val="22"/>
        </w:rPr>
      </w:pPr>
      <w:r>
        <w:rPr>
          <w:sz w:val="22"/>
        </w:rPr>
        <w:t xml:space="preserve">   City Secretary</w:t>
      </w:r>
    </w:p>
    <w:p>
      <w:pPr>
        <w:spacing w:after="480"/>
        <w:rPr>
          <w:sz w:val="22"/>
        </w:rPr>
      </w:pPr>
      <w:r>
        <w:rPr>
          <w:sz w:val="22"/>
        </w:rPr>
        <w:t xml:space="preserve">THE STATE OF TEXAS </w:t>
      </w:r>
      <w:r>
        <w:rPr>
          <w:sz w:val="22"/>
        </w:rPr>
        <w:tab/>
        <w:t>§</w:t>
      </w:r>
    </w:p>
    <w:p>
      <w:pPr>
        <w:spacing w:after="720"/>
        <w:rPr>
          <w:sz w:val="22"/>
        </w:rPr>
      </w:pPr>
      <w:r>
        <w:rPr>
          <w:sz w:val="22"/>
        </w:rPr>
        <w:t xml:space="preserve">COUNTY OF TARRANT </w:t>
      </w:r>
      <w:r>
        <w:rPr>
          <w:sz w:val="22"/>
        </w:rPr>
        <w:tab/>
        <w:t>§</w:t>
      </w:r>
    </w:p>
    <w:p>
      <w:pPr>
        <w:spacing w:after="720"/>
        <w:rPr>
          <w:sz w:val="22"/>
        </w:rPr>
      </w:pPr>
      <w:r>
        <w:rPr>
          <w:sz w:val="22"/>
        </w:rPr>
        <w:t>This instrument was acknowledged before me on the ____ day of _______________, 2017, by ________________________, ___________________, on behalf of City of Fort Worth, Texas.</w:t>
      </w:r>
    </w:p>
    <w:p>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w:t>
      </w:r>
    </w:p>
    <w:p>
      <w:pPr>
        <w:spacing w:after="72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Notary Public, State of Texas</w:t>
      </w:r>
    </w:p>
    <w:p>
      <w:pPr>
        <w:pStyle w:val="Body"/>
        <w:spacing w:before="29"/>
        <w:ind w:left="4440" w:right="-20"/>
        <w:rPr>
          <w:color w:val="000000"/>
          <w:sz w:val="22"/>
        </w:rPr>
        <w:sectPr>
          <w:type w:val="continuous"/>
          <w:pgSz w:w="12240" w:h="15840"/>
          <w:pgMar w:top="1380" w:right="1320" w:bottom="840" w:left="1320" w:header="720" w:footer="720" w:gutter="0"/>
          <w:cols w:space="720" w:equalWidth="0">
            <w:col w:w="9600"/>
          </w:cols>
          <w:noEndnote/>
        </w:sectPr>
      </w:pPr>
    </w:p>
    <w:p>
      <w:pPr>
        <w:pStyle w:val="Body"/>
        <w:spacing w:before="76"/>
        <w:ind w:left="1110" w:right="-20"/>
        <w:rPr>
          <w:color w:val="000000"/>
          <w:sz w:val="22"/>
        </w:rPr>
      </w:pPr>
      <w:r>
        <w:rPr>
          <w:color w:val="231F20"/>
          <w:sz w:val="22"/>
        </w:rPr>
        <w:t>[USE THE APPROPRIATE OWNER SIGNATURE PAGE PER WAIVER]</w:t>
      </w:r>
    </w:p>
    <w:p>
      <w:pPr>
        <w:spacing w:before="1" w:line="120" w:lineRule="exact"/>
        <w:rPr>
          <w:color w:val="000000"/>
          <w:sz w:val="22"/>
        </w:rPr>
      </w:pPr>
    </w:p>
    <w:p>
      <w:pPr>
        <w:pStyle w:val="Heading1"/>
        <w:tabs>
          <w:tab w:val="left" w:pos="5040"/>
        </w:tabs>
        <w:ind w:right="4809"/>
        <w:rPr>
          <w:b w:val="0"/>
          <w:bCs w:val="0"/>
          <w:color w:val="000000"/>
          <w:sz w:val="22"/>
          <w:u w:val="none"/>
        </w:rPr>
      </w:pPr>
    </w:p>
    <w:p>
      <w:pPr>
        <w:spacing w:before="1" w:line="240" w:lineRule="exact"/>
        <w:rPr>
          <w:color w:val="000000"/>
          <w:sz w:val="22"/>
        </w:rPr>
      </w:pPr>
    </w:p>
    <w:p>
      <w:pPr>
        <w:ind w:left="3600" w:firstLine="720"/>
        <w:rPr>
          <w:b/>
          <w:sz w:val="22"/>
        </w:rPr>
      </w:pPr>
      <w:r>
        <w:rPr>
          <w:b/>
          <w:sz w:val="22"/>
        </w:rPr>
        <w:t>OWNER / WALTON TEXAS:</w:t>
      </w:r>
    </w:p>
    <w:p>
      <w:pPr>
        <w:ind w:left="5490" w:hanging="450"/>
        <w:rPr>
          <w:sz w:val="22"/>
        </w:rPr>
      </w:pPr>
    </w:p>
    <w:p>
      <w:pPr>
        <w:ind w:left="3600" w:firstLine="720"/>
        <w:rPr>
          <w:sz w:val="22"/>
        </w:rPr>
      </w:pPr>
      <w:r>
        <w:rPr>
          <w:sz w:val="22"/>
        </w:rPr>
        <w:t xml:space="preserve">WALTON TEXAS LP, </w:t>
      </w:r>
    </w:p>
    <w:p>
      <w:pPr>
        <w:ind w:left="3600" w:firstLine="720"/>
        <w:rPr>
          <w:sz w:val="22"/>
        </w:rPr>
      </w:pPr>
      <w:r>
        <w:rPr>
          <w:sz w:val="22"/>
        </w:rPr>
        <w:t xml:space="preserve">a Texas limited partnership, </w:t>
      </w:r>
    </w:p>
    <w:p>
      <w:pPr>
        <w:widowControl/>
        <w:spacing w:after="360"/>
        <w:ind w:left="4320"/>
        <w:contextualSpacing/>
        <w:rPr>
          <w:sz w:val="22"/>
        </w:rPr>
      </w:pPr>
      <w:r>
        <w:rPr>
          <w:sz w:val="22"/>
        </w:rPr>
        <w:t xml:space="preserve">in its capacity as an owner of an undivided </w:t>
      </w:r>
    </w:p>
    <w:p>
      <w:pPr>
        <w:widowControl/>
        <w:spacing w:after="360"/>
        <w:ind w:left="4320"/>
        <w:contextualSpacing/>
        <w:rPr>
          <w:sz w:val="22"/>
        </w:rPr>
      </w:pPr>
      <w:r>
        <w:rPr>
          <w:sz w:val="22"/>
        </w:rPr>
        <w:t>5% tenancy-in-common interest of the Property</w:t>
      </w:r>
    </w:p>
    <w:p>
      <w:pPr>
        <w:tabs>
          <w:tab w:val="left" w:pos="-1440"/>
          <w:tab w:val="left" w:pos="-720"/>
          <w:tab w:val="left" w:pos="0"/>
          <w:tab w:val="left" w:pos="720"/>
          <w:tab w:val="left" w:pos="1440"/>
          <w:tab w:val="left" w:pos="2160"/>
          <w:tab w:val="left" w:pos="2880"/>
          <w:tab w:val="left" w:pos="3600"/>
          <w:tab w:val="left" w:pos="4680"/>
          <w:tab w:val="left" w:pos="5040"/>
        </w:tabs>
        <w:suppressAutoHyphens/>
        <w:ind w:right="720"/>
        <w:jc w:val="both"/>
        <w:rPr>
          <w:spacing w:val="-3"/>
          <w:sz w:val="22"/>
        </w:rPr>
      </w:pPr>
    </w:p>
    <w:p>
      <w:pPr>
        <w:tabs>
          <w:tab w:val="left" w:pos="-1440"/>
          <w:tab w:val="left" w:pos="-720"/>
          <w:tab w:val="left" w:pos="0"/>
          <w:tab w:val="left" w:pos="720"/>
          <w:tab w:val="left" w:pos="1440"/>
          <w:tab w:val="left" w:pos="2160"/>
        </w:tabs>
        <w:suppressAutoHyphens/>
        <w:ind w:right="720"/>
        <w:jc w:val="both"/>
        <w:rPr>
          <w:spacing w:val="-3"/>
          <w:sz w:val="22"/>
        </w:rPr>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By:</w:t>
      </w:r>
      <w:r>
        <w:rPr>
          <w:spacing w:val="-3"/>
          <w:sz w:val="22"/>
        </w:rPr>
        <w:tab/>
        <w:t>Walton Texas GP, LLC,</w:t>
      </w:r>
    </w:p>
    <w:p>
      <w:pPr>
        <w:tabs>
          <w:tab w:val="left" w:pos="-1440"/>
          <w:tab w:val="left" w:pos="-720"/>
          <w:tab w:val="left" w:pos="0"/>
          <w:tab w:val="left" w:pos="720"/>
          <w:tab w:val="left" w:pos="1440"/>
          <w:tab w:val="left" w:pos="2160"/>
        </w:tabs>
        <w:suppressAutoHyphens/>
        <w:ind w:right="720"/>
        <w:jc w:val="both"/>
        <w:rPr>
          <w:spacing w:val="-3"/>
          <w:sz w:val="22"/>
        </w:rPr>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a Texas limited liability company,</w:t>
      </w:r>
    </w:p>
    <w:p>
      <w:pPr>
        <w:tabs>
          <w:tab w:val="left" w:pos="-1440"/>
          <w:tab w:val="left" w:pos="-720"/>
          <w:tab w:val="left" w:pos="0"/>
          <w:tab w:val="left" w:pos="720"/>
          <w:tab w:val="left" w:pos="1440"/>
          <w:tab w:val="left" w:pos="2160"/>
        </w:tabs>
        <w:suppressAutoHyphens/>
        <w:ind w:right="720"/>
        <w:jc w:val="both"/>
        <w:rPr>
          <w:spacing w:val="-3"/>
          <w:sz w:val="22"/>
        </w:rPr>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its General Partner</w:t>
      </w:r>
    </w:p>
    <w:p>
      <w:pPr>
        <w:tabs>
          <w:tab w:val="left" w:pos="-1440"/>
          <w:tab w:val="left" w:pos="-720"/>
          <w:tab w:val="left" w:pos="0"/>
          <w:tab w:val="left" w:pos="720"/>
          <w:tab w:val="left" w:pos="1440"/>
          <w:tab w:val="left" w:pos="2160"/>
        </w:tabs>
        <w:suppressAutoHyphens/>
        <w:ind w:right="720"/>
        <w:jc w:val="both"/>
        <w:rPr>
          <w:spacing w:val="-3"/>
          <w:sz w:val="22"/>
        </w:rPr>
      </w:pPr>
    </w:p>
    <w:p>
      <w:pPr>
        <w:tabs>
          <w:tab w:val="left" w:pos="-1440"/>
          <w:tab w:val="left" w:pos="-720"/>
          <w:tab w:val="left" w:pos="0"/>
          <w:tab w:val="left" w:pos="720"/>
          <w:tab w:val="left" w:pos="1440"/>
          <w:tab w:val="left" w:pos="2160"/>
        </w:tabs>
        <w:suppressAutoHyphens/>
        <w:ind w:right="720"/>
        <w:jc w:val="both"/>
        <w:rPr>
          <w:spacing w:val="-3"/>
          <w:sz w:val="22"/>
        </w:rPr>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By:</w:t>
      </w:r>
      <w:r>
        <w:rPr>
          <w:spacing w:val="-3"/>
          <w:sz w:val="22"/>
        </w:rPr>
        <w:tab/>
        <w:t>Walton International Group, Inc.,</w:t>
      </w:r>
    </w:p>
    <w:p>
      <w:pPr>
        <w:tabs>
          <w:tab w:val="left" w:pos="-1440"/>
          <w:tab w:val="left" w:pos="-720"/>
          <w:tab w:val="left" w:pos="0"/>
          <w:tab w:val="left" w:pos="720"/>
          <w:tab w:val="left" w:pos="1440"/>
          <w:tab w:val="left" w:pos="2160"/>
        </w:tabs>
        <w:suppressAutoHyphens/>
        <w:ind w:right="720"/>
        <w:jc w:val="both"/>
        <w:rPr>
          <w:spacing w:val="-3"/>
          <w:sz w:val="22"/>
        </w:rPr>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a Nevada corporation,</w:t>
      </w:r>
    </w:p>
    <w:p>
      <w:pPr>
        <w:tabs>
          <w:tab w:val="left" w:pos="-1440"/>
          <w:tab w:val="left" w:pos="-720"/>
          <w:tab w:val="left" w:pos="0"/>
          <w:tab w:val="left" w:pos="720"/>
          <w:tab w:val="left" w:pos="1440"/>
          <w:tab w:val="left" w:pos="2160"/>
        </w:tabs>
        <w:suppressAutoHyphens/>
        <w:ind w:right="720"/>
        <w:jc w:val="both"/>
        <w:rPr>
          <w:spacing w:val="-3"/>
          <w:sz w:val="22"/>
        </w:rPr>
      </w:pP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r>
      <w:r>
        <w:rPr>
          <w:spacing w:val="-3"/>
          <w:sz w:val="22"/>
        </w:rPr>
        <w:tab/>
        <w:t>its Manager</w:t>
      </w:r>
    </w:p>
    <w:p>
      <w:pPr>
        <w:tabs>
          <w:tab w:val="left" w:pos="-1440"/>
          <w:tab w:val="left" w:pos="-720"/>
          <w:tab w:val="left" w:pos="0"/>
          <w:tab w:val="left" w:pos="720"/>
          <w:tab w:val="left" w:pos="1440"/>
          <w:tab w:val="left" w:pos="2160"/>
        </w:tabs>
        <w:suppressAutoHyphens/>
        <w:ind w:right="720"/>
        <w:jc w:val="both"/>
        <w:rPr>
          <w:spacing w:val="-3"/>
          <w:sz w:val="22"/>
        </w:rPr>
      </w:pPr>
    </w:p>
    <w:p>
      <w:pPr>
        <w:tabs>
          <w:tab w:val="left" w:pos="-1440"/>
          <w:tab w:val="left" w:pos="-720"/>
          <w:tab w:val="left" w:pos="0"/>
          <w:tab w:val="left" w:pos="720"/>
          <w:tab w:val="left" w:pos="1440"/>
          <w:tab w:val="left" w:pos="2160"/>
        </w:tabs>
        <w:suppressAutoHyphens/>
        <w:ind w:right="720"/>
        <w:jc w:val="both"/>
        <w:rPr>
          <w:spacing w:val="-3"/>
          <w:sz w:val="22"/>
        </w:rPr>
      </w:pPr>
    </w:p>
    <w:p>
      <w:pPr>
        <w:jc w:val="both"/>
        <w:rPr>
          <w:sz w:val="22"/>
        </w:rPr>
      </w:pPr>
      <w:r>
        <w:rPr>
          <w:sz w:val="22"/>
        </w:rPr>
        <w:tab/>
      </w:r>
      <w:r>
        <w:rPr>
          <w:sz w:val="22"/>
        </w:rPr>
        <w:tab/>
      </w:r>
      <w:r>
        <w:rPr>
          <w:sz w:val="22"/>
        </w:rPr>
        <w:tab/>
      </w:r>
      <w:r>
        <w:rPr>
          <w:sz w:val="22"/>
        </w:rPr>
        <w:tab/>
      </w:r>
      <w:r>
        <w:rPr>
          <w:sz w:val="22"/>
        </w:rPr>
        <w:tab/>
      </w:r>
      <w:r>
        <w:rPr>
          <w:sz w:val="22"/>
        </w:rPr>
        <w:tab/>
      </w:r>
      <w:r>
        <w:rPr>
          <w:sz w:val="22"/>
        </w:rPr>
        <w:tab/>
        <w:t>By:</w:t>
      </w:r>
      <w:r>
        <w:rPr>
          <w:sz w:val="22"/>
          <w:u w:val="single"/>
        </w:rPr>
        <w:tab/>
      </w:r>
      <w:r>
        <w:rPr>
          <w:sz w:val="22"/>
          <w:u w:val="single"/>
        </w:rPr>
        <w:tab/>
      </w:r>
      <w:r>
        <w:rPr>
          <w:sz w:val="22"/>
          <w:u w:val="single"/>
        </w:rPr>
        <w:tab/>
      </w:r>
      <w:r>
        <w:rPr>
          <w:sz w:val="22"/>
          <w:u w:val="single"/>
        </w:rPr>
        <w:tab/>
      </w:r>
      <w:r>
        <w:rPr>
          <w:sz w:val="22"/>
          <w:u w:val="single"/>
        </w:rPr>
        <w:tab/>
      </w:r>
    </w:p>
    <w:p>
      <w:pPr>
        <w:jc w:val="both"/>
        <w:rPr>
          <w:sz w:val="22"/>
          <w:u w:val="single"/>
        </w:rPr>
      </w:pPr>
      <w:r>
        <w:rPr>
          <w:sz w:val="22"/>
        </w:rPr>
        <w:tab/>
      </w:r>
      <w:r>
        <w:rPr>
          <w:sz w:val="22"/>
        </w:rPr>
        <w:tab/>
      </w:r>
      <w:r>
        <w:rPr>
          <w:sz w:val="22"/>
        </w:rPr>
        <w:tab/>
      </w:r>
      <w:r>
        <w:rPr>
          <w:sz w:val="22"/>
        </w:rPr>
        <w:tab/>
      </w:r>
      <w:r>
        <w:rPr>
          <w:sz w:val="22"/>
        </w:rPr>
        <w:tab/>
      </w:r>
      <w:r>
        <w:rPr>
          <w:sz w:val="22"/>
        </w:rPr>
        <w:tab/>
      </w:r>
      <w:r>
        <w:rPr>
          <w:sz w:val="22"/>
        </w:rPr>
        <w:tab/>
        <w:t>Name:</w:t>
      </w:r>
      <w:r>
        <w:rPr>
          <w:sz w:val="22"/>
          <w:u w:val="single"/>
        </w:rPr>
        <w:tab/>
      </w:r>
      <w:r>
        <w:rPr>
          <w:sz w:val="22"/>
          <w:u w:val="single"/>
        </w:rPr>
        <w:tab/>
      </w:r>
      <w:r>
        <w:rPr>
          <w:sz w:val="22"/>
          <w:u w:val="single"/>
        </w:rPr>
        <w:tab/>
      </w:r>
      <w:r>
        <w:rPr>
          <w:sz w:val="22"/>
          <w:u w:val="single"/>
        </w:rPr>
        <w:tab/>
      </w:r>
      <w:r>
        <w:rPr>
          <w:sz w:val="22"/>
          <w:u w:val="single"/>
        </w:rPr>
        <w:tab/>
      </w:r>
    </w:p>
    <w:p>
      <w:pPr>
        <w:ind w:left="4320" w:firstLine="720"/>
        <w:jc w:val="both"/>
        <w:rPr>
          <w:sz w:val="22"/>
          <w:u w:val="single"/>
        </w:rPr>
      </w:pPr>
      <w:r>
        <w:rPr>
          <w:sz w:val="22"/>
        </w:rPr>
        <w:t>Title:</w:t>
      </w:r>
      <w:r>
        <w:rPr>
          <w:sz w:val="22"/>
          <w:u w:val="single"/>
        </w:rPr>
        <w:tab/>
      </w:r>
      <w:r>
        <w:rPr>
          <w:sz w:val="22"/>
          <w:u w:val="single"/>
        </w:rPr>
        <w:tab/>
      </w:r>
      <w:r>
        <w:rPr>
          <w:sz w:val="22"/>
          <w:u w:val="single"/>
        </w:rPr>
        <w:tab/>
      </w:r>
      <w:r>
        <w:rPr>
          <w:sz w:val="22"/>
          <w:u w:val="single"/>
        </w:rPr>
        <w:tab/>
      </w:r>
      <w:r>
        <w:rPr>
          <w:sz w:val="22"/>
          <w:u w:val="single"/>
        </w:rPr>
        <w:tab/>
      </w:r>
    </w:p>
    <w:p>
      <w:pPr>
        <w:tabs>
          <w:tab w:val="left" w:pos="-1440"/>
          <w:tab w:val="left" w:pos="-720"/>
          <w:tab w:val="left" w:pos="0"/>
          <w:tab w:val="left" w:pos="720"/>
          <w:tab w:val="left" w:pos="1440"/>
          <w:tab w:val="left" w:pos="2160"/>
        </w:tabs>
        <w:suppressAutoHyphens/>
        <w:ind w:right="720"/>
        <w:jc w:val="both"/>
        <w:rPr>
          <w:spacing w:val="-3"/>
          <w:sz w:val="22"/>
        </w:rPr>
      </w:pPr>
    </w:p>
    <w:p>
      <w:pPr>
        <w:tabs>
          <w:tab w:val="left" w:pos="-1440"/>
          <w:tab w:val="left" w:pos="-720"/>
          <w:tab w:val="left" w:pos="0"/>
          <w:tab w:val="left" w:pos="720"/>
          <w:tab w:val="left" w:pos="1440"/>
          <w:tab w:val="left" w:pos="2160"/>
        </w:tabs>
        <w:suppressAutoHyphens/>
        <w:ind w:right="720"/>
        <w:jc w:val="both"/>
        <w:rPr>
          <w:spacing w:val="-3"/>
          <w:sz w:val="22"/>
        </w:rPr>
      </w:pPr>
    </w:p>
    <w:p>
      <w:pPr>
        <w:tabs>
          <w:tab w:val="left" w:pos="-1440"/>
          <w:tab w:val="left" w:pos="-720"/>
          <w:tab w:val="left" w:pos="0"/>
          <w:tab w:val="left" w:pos="720"/>
          <w:tab w:val="left" w:pos="3600"/>
          <w:tab w:val="left" w:pos="6480"/>
        </w:tabs>
        <w:suppressAutoHyphens/>
        <w:jc w:val="both"/>
        <w:outlineLvl w:val="0"/>
        <w:rPr>
          <w:spacing w:val="-3"/>
          <w:sz w:val="22"/>
        </w:rPr>
      </w:pPr>
      <w:r>
        <w:rPr>
          <w:spacing w:val="-3"/>
          <w:sz w:val="22"/>
        </w:rPr>
        <w:t>STATE OF ARIZONA</w:t>
      </w:r>
      <w:r>
        <w:rPr>
          <w:spacing w:val="-3"/>
          <w:sz w:val="22"/>
        </w:rPr>
        <w:tab/>
        <w:t>)</w:t>
      </w:r>
    </w:p>
    <w:p>
      <w:pPr>
        <w:tabs>
          <w:tab w:val="left" w:pos="-1440"/>
          <w:tab w:val="left" w:pos="-720"/>
          <w:tab w:val="left" w:pos="0"/>
          <w:tab w:val="left" w:pos="720"/>
          <w:tab w:val="left" w:pos="3600"/>
          <w:tab w:val="left" w:pos="6480"/>
        </w:tabs>
        <w:suppressAutoHyphens/>
        <w:jc w:val="both"/>
        <w:outlineLvl w:val="0"/>
        <w:rPr>
          <w:spacing w:val="-3"/>
          <w:sz w:val="22"/>
        </w:rPr>
      </w:pPr>
      <w:r>
        <w:rPr>
          <w:spacing w:val="-3"/>
          <w:sz w:val="22"/>
        </w:rPr>
        <w:tab/>
      </w:r>
      <w:r>
        <w:rPr>
          <w:spacing w:val="-3"/>
          <w:sz w:val="22"/>
        </w:rPr>
        <w:tab/>
        <w:t>)</w:t>
      </w:r>
    </w:p>
    <w:p>
      <w:pPr>
        <w:tabs>
          <w:tab w:val="left" w:pos="-1440"/>
          <w:tab w:val="left" w:pos="-720"/>
          <w:tab w:val="left" w:pos="0"/>
          <w:tab w:val="left" w:pos="720"/>
          <w:tab w:val="left" w:pos="3600"/>
          <w:tab w:val="left" w:pos="6480"/>
        </w:tabs>
        <w:suppressAutoHyphens/>
        <w:jc w:val="both"/>
        <w:outlineLvl w:val="0"/>
        <w:rPr>
          <w:spacing w:val="-3"/>
          <w:sz w:val="22"/>
        </w:rPr>
      </w:pPr>
      <w:r>
        <w:rPr>
          <w:spacing w:val="-3"/>
          <w:sz w:val="22"/>
        </w:rPr>
        <w:t>COUNTY OF MARICOPA</w:t>
      </w:r>
      <w:r>
        <w:rPr>
          <w:spacing w:val="-3"/>
          <w:sz w:val="22"/>
        </w:rPr>
        <w:tab/>
        <w:t>)</w:t>
      </w:r>
    </w:p>
    <w:p>
      <w:pPr>
        <w:tabs>
          <w:tab w:val="left" w:pos="-1440"/>
          <w:tab w:val="left" w:pos="-720"/>
          <w:tab w:val="left" w:pos="0"/>
          <w:tab w:val="left" w:pos="720"/>
          <w:tab w:val="left" w:pos="4860"/>
          <w:tab w:val="left" w:pos="6480"/>
        </w:tabs>
        <w:suppressAutoHyphens/>
        <w:jc w:val="both"/>
        <w:rPr>
          <w:spacing w:val="-3"/>
          <w:sz w:val="22"/>
        </w:rPr>
      </w:pPr>
    </w:p>
    <w:p>
      <w:pPr>
        <w:tabs>
          <w:tab w:val="left" w:pos="-1440"/>
          <w:tab w:val="left" w:pos="-720"/>
          <w:tab w:val="left" w:pos="0"/>
        </w:tabs>
        <w:suppressAutoHyphens/>
        <w:jc w:val="both"/>
        <w:rPr>
          <w:spacing w:val="-3"/>
          <w:sz w:val="22"/>
        </w:rPr>
      </w:pPr>
      <w:r>
        <w:rPr>
          <w:spacing w:val="-3"/>
          <w:sz w:val="22"/>
        </w:rPr>
        <w:tab/>
        <w:t xml:space="preserve">The foregoing instrument was acknowledged before me on this ____ day of </w:t>
      </w:r>
      <w:r>
        <w:rPr>
          <w:spacing w:val="-3"/>
          <w:sz w:val="22"/>
          <w:u w:val="single"/>
        </w:rPr>
        <w:tab/>
      </w:r>
      <w:r>
        <w:rPr>
          <w:spacing w:val="-3"/>
          <w:sz w:val="22"/>
          <w:u w:val="single"/>
        </w:rPr>
        <w:tab/>
      </w:r>
      <w:r>
        <w:rPr>
          <w:spacing w:val="-3"/>
          <w:sz w:val="22"/>
          <w:u w:val="single"/>
        </w:rPr>
        <w:tab/>
      </w:r>
      <w:r>
        <w:rPr>
          <w:spacing w:val="-3"/>
          <w:sz w:val="22"/>
        </w:rPr>
        <w:t xml:space="preserve">, 2017, by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as the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of W</w:t>
      </w:r>
      <w:r>
        <w:rPr>
          <w:sz w:val="22"/>
        </w:rPr>
        <w:t>alton International Group, Inc., a Nevada corporation and the Manager of Walton Texas GP, LLC, a Texas limited liability company and the General Partner of Walton Texas, LP, a Texas limited partnership, on behalf of said partnership, in the capacity herein stated.</w:t>
      </w:r>
    </w:p>
    <w:p>
      <w:pPr>
        <w:tabs>
          <w:tab w:val="left" w:pos="-1440"/>
          <w:tab w:val="left" w:pos="-720"/>
          <w:tab w:val="left" w:pos="0"/>
          <w:tab w:val="left" w:pos="720"/>
          <w:tab w:val="left" w:pos="4860"/>
          <w:tab w:val="left" w:pos="6480"/>
        </w:tabs>
        <w:suppressAutoHyphens/>
        <w:jc w:val="both"/>
        <w:rPr>
          <w:spacing w:val="-3"/>
          <w:sz w:val="22"/>
        </w:rPr>
      </w:pPr>
    </w:p>
    <w:p>
      <w:pPr>
        <w:tabs>
          <w:tab w:val="left" w:pos="-1440"/>
          <w:tab w:val="left" w:pos="-720"/>
          <w:tab w:val="left" w:pos="0"/>
          <w:tab w:val="left" w:pos="720"/>
          <w:tab w:val="left" w:pos="4860"/>
          <w:tab w:val="left" w:pos="6480"/>
        </w:tabs>
        <w:suppressAutoHyphens/>
        <w:jc w:val="both"/>
        <w:rPr>
          <w:spacing w:val="-3"/>
          <w:sz w:val="22"/>
        </w:rPr>
      </w:pPr>
    </w:p>
    <w:p>
      <w:pPr>
        <w:tabs>
          <w:tab w:val="left" w:pos="-1440"/>
          <w:tab w:val="left" w:pos="-720"/>
          <w:tab w:val="left" w:pos="0"/>
          <w:tab w:val="left" w:pos="720"/>
          <w:tab w:val="left" w:pos="4680"/>
          <w:tab w:val="left" w:pos="6480"/>
        </w:tabs>
        <w:suppressAutoHyphens/>
        <w:ind w:left="720"/>
        <w:rPr>
          <w:spacing w:val="-3"/>
          <w:sz w:val="22"/>
        </w:rPr>
      </w:pPr>
      <w:r>
        <w:rPr>
          <w:spacing w:val="-3"/>
          <w:sz w:val="22"/>
        </w:rPr>
        <w:t xml:space="preserve">                                  </w:t>
      </w:r>
      <w:r>
        <w:rPr>
          <w:spacing w:val="-3"/>
          <w:sz w:val="22"/>
        </w:rPr>
        <w:tab/>
        <w:t xml:space="preserve">____________________________________                                                      </w:t>
      </w:r>
      <w:r>
        <w:rPr>
          <w:spacing w:val="-3"/>
          <w:sz w:val="22"/>
        </w:rPr>
        <w:tab/>
        <w:t>Notary Public in and for the State of Arizona</w:t>
      </w:r>
    </w:p>
    <w:p>
      <w:pPr>
        <w:tabs>
          <w:tab w:val="left" w:pos="-1440"/>
          <w:tab w:val="left" w:pos="-720"/>
          <w:tab w:val="left" w:pos="0"/>
          <w:tab w:val="left" w:pos="720"/>
          <w:tab w:val="left" w:pos="4680"/>
          <w:tab w:val="left" w:pos="6480"/>
        </w:tabs>
        <w:suppressAutoHyphens/>
        <w:jc w:val="both"/>
        <w:rPr>
          <w:spacing w:val="-3"/>
          <w:sz w:val="22"/>
        </w:rPr>
      </w:pPr>
      <w:r>
        <w:rPr>
          <w:spacing w:val="-3"/>
          <w:sz w:val="22"/>
        </w:rPr>
        <w:tab/>
      </w:r>
    </w:p>
    <w:p>
      <w:pPr>
        <w:tabs>
          <w:tab w:val="left" w:pos="-1440"/>
          <w:tab w:val="left" w:pos="-720"/>
          <w:tab w:val="left" w:pos="0"/>
          <w:tab w:val="left" w:pos="720"/>
          <w:tab w:val="left" w:pos="4680"/>
          <w:tab w:val="left" w:pos="6480"/>
        </w:tabs>
        <w:suppressAutoHyphens/>
        <w:jc w:val="both"/>
        <w:rPr>
          <w:spacing w:val="-3"/>
          <w:sz w:val="22"/>
        </w:rPr>
      </w:pPr>
      <w:r>
        <w:rPr>
          <w:spacing w:val="-3"/>
          <w:sz w:val="22"/>
        </w:rPr>
        <w:tab/>
      </w:r>
    </w:p>
    <w:p>
      <w:pPr>
        <w:tabs>
          <w:tab w:val="right" w:pos="9360"/>
        </w:tabs>
        <w:spacing w:after="240"/>
        <w:rPr>
          <w:sz w:val="22"/>
          <w:u w:val="single"/>
        </w:rPr>
      </w:pPr>
      <w:r>
        <w:rPr>
          <w:sz w:val="22"/>
        </w:rPr>
        <w:t>My commission expires:</w:t>
      </w:r>
    </w:p>
    <w:p>
      <w:pPr>
        <w:keepNext/>
        <w:keepLines/>
        <w:tabs>
          <w:tab w:val="right" w:pos="2880"/>
        </w:tabs>
        <w:spacing w:after="240"/>
        <w:rPr>
          <w:sz w:val="22"/>
          <w:u w:val="single"/>
        </w:rPr>
      </w:pPr>
      <w:r>
        <w:rPr>
          <w:sz w:val="22"/>
          <w:u w:val="single"/>
        </w:rPr>
        <w:tab/>
      </w:r>
    </w:p>
    <w:p>
      <w:pPr>
        <w:tabs>
          <w:tab w:val="left" w:pos="-1440"/>
          <w:tab w:val="left" w:pos="-720"/>
          <w:tab w:val="left" w:pos="0"/>
          <w:tab w:val="left" w:pos="720"/>
          <w:tab w:val="left" w:pos="4680"/>
          <w:tab w:val="left" w:pos="6480"/>
        </w:tabs>
        <w:suppressAutoHyphens/>
        <w:jc w:val="both"/>
        <w:rPr>
          <w:sz w:val="22"/>
        </w:rPr>
      </w:pPr>
      <w:r>
        <w:rPr>
          <w:spacing w:val="-3"/>
          <w:sz w:val="22"/>
        </w:rPr>
        <w:tab/>
      </w:r>
      <w:r>
        <w:rPr>
          <w:spacing w:val="-3"/>
          <w:sz w:val="22"/>
        </w:rPr>
        <w:tab/>
      </w:r>
    </w:p>
    <w:p>
      <w:pPr>
        <w:widowControl/>
        <w:spacing w:after="360"/>
        <w:ind w:left="4320"/>
        <w:contextualSpacing/>
        <w:rPr>
          <w:sz w:val="22"/>
        </w:rPr>
      </w:pPr>
    </w:p>
    <w:p>
      <w:pPr>
        <w:ind w:left="5490" w:hanging="450"/>
        <w:rPr>
          <w:sz w:val="22"/>
        </w:rPr>
      </w:pPr>
      <w:r>
        <w:rPr>
          <w:sz w:val="22"/>
        </w:rPr>
        <w:t xml:space="preserve"> </w:t>
      </w:r>
    </w:p>
    <w:p>
      <w:pPr>
        <w:widowControl/>
        <w:spacing w:after="360"/>
        <w:ind w:left="4320"/>
        <w:contextualSpacing/>
        <w:rPr>
          <w:b/>
          <w:sz w:val="22"/>
        </w:rPr>
      </w:pPr>
      <w:r>
        <w:rPr>
          <w:sz w:val="22"/>
        </w:rPr>
        <w:br w:type="page"/>
      </w:r>
      <w:r>
        <w:rPr>
          <w:b/>
          <w:sz w:val="22"/>
        </w:rPr>
        <w:t>OWNER / WUSF4:</w:t>
      </w:r>
    </w:p>
    <w:p>
      <w:pPr>
        <w:widowControl/>
        <w:spacing w:after="360"/>
        <w:ind w:left="4320"/>
        <w:contextualSpacing/>
        <w:rPr>
          <w:b/>
          <w:sz w:val="22"/>
        </w:rPr>
      </w:pPr>
    </w:p>
    <w:p>
      <w:pPr>
        <w:widowControl/>
        <w:spacing w:after="360"/>
        <w:ind w:left="4320" w:right="2130"/>
        <w:contextualSpacing/>
        <w:jc w:val="both"/>
        <w:rPr>
          <w:sz w:val="22"/>
        </w:rPr>
      </w:pPr>
      <w:r>
        <w:rPr>
          <w:sz w:val="22"/>
        </w:rPr>
        <w:t xml:space="preserve">WUSF 4 ROCK CREEK, LP, </w:t>
      </w:r>
    </w:p>
    <w:p>
      <w:pPr>
        <w:widowControl/>
        <w:spacing w:after="360"/>
        <w:ind w:left="4320" w:right="2130"/>
        <w:contextualSpacing/>
        <w:jc w:val="both"/>
        <w:rPr>
          <w:sz w:val="22"/>
        </w:rPr>
      </w:pPr>
      <w:r>
        <w:rPr>
          <w:sz w:val="22"/>
        </w:rPr>
        <w:t>a Texas limited partnership, in its capacity as owner of an undivided 95% tenancy-in common interest of the Property</w:t>
      </w:r>
    </w:p>
    <w:p>
      <w:pPr>
        <w:widowControl/>
        <w:spacing w:after="360"/>
        <w:ind w:left="4320"/>
        <w:contextualSpacing/>
        <w:rPr>
          <w:sz w:val="22"/>
        </w:rPr>
      </w:pPr>
    </w:p>
    <w:p>
      <w:pPr>
        <w:widowControl/>
        <w:spacing w:after="360"/>
        <w:ind w:left="4320"/>
        <w:contextualSpacing/>
        <w:rPr>
          <w:sz w:val="22"/>
        </w:rPr>
      </w:pPr>
      <w:r>
        <w:rPr>
          <w:sz w:val="22"/>
        </w:rPr>
        <w:t>By:</w:t>
      </w:r>
      <w:r>
        <w:rPr>
          <w:sz w:val="22"/>
        </w:rPr>
        <w:tab/>
        <w:t>WUSF 4 Rock Creek GP, LLC,</w:t>
      </w:r>
    </w:p>
    <w:p>
      <w:pPr>
        <w:widowControl/>
        <w:spacing w:after="360"/>
        <w:ind w:left="4320"/>
        <w:contextualSpacing/>
        <w:rPr>
          <w:sz w:val="22"/>
        </w:rPr>
      </w:pPr>
      <w:r>
        <w:rPr>
          <w:sz w:val="22"/>
        </w:rPr>
        <w:tab/>
        <w:t>a Delaware limited liability company,</w:t>
      </w:r>
    </w:p>
    <w:p>
      <w:pPr>
        <w:widowControl/>
        <w:spacing w:after="360"/>
        <w:ind w:left="4320"/>
        <w:contextualSpacing/>
        <w:rPr>
          <w:sz w:val="22"/>
        </w:rPr>
      </w:pPr>
      <w:r>
        <w:rPr>
          <w:sz w:val="22"/>
        </w:rPr>
        <w:tab/>
        <w:t>its General Partner</w:t>
      </w:r>
    </w:p>
    <w:p>
      <w:pPr>
        <w:widowControl/>
        <w:spacing w:after="360"/>
        <w:ind w:left="4320"/>
        <w:contextualSpacing/>
        <w:rPr>
          <w:sz w:val="22"/>
        </w:rPr>
      </w:pPr>
    </w:p>
    <w:p>
      <w:pPr>
        <w:widowControl/>
        <w:spacing w:after="360"/>
        <w:ind w:left="4320"/>
        <w:contextualSpacing/>
        <w:rPr>
          <w:sz w:val="22"/>
        </w:rPr>
      </w:pPr>
      <w:r>
        <w:rPr>
          <w:sz w:val="22"/>
        </w:rPr>
        <w:t xml:space="preserve">By: </w:t>
      </w:r>
      <w:r>
        <w:rPr>
          <w:sz w:val="22"/>
        </w:rPr>
        <w:tab/>
        <w:t xml:space="preserve">Walton U.S. Land Fund 4, LP, </w:t>
      </w:r>
    </w:p>
    <w:p>
      <w:pPr>
        <w:widowControl/>
        <w:spacing w:after="360"/>
        <w:ind w:left="5040"/>
        <w:contextualSpacing/>
        <w:rPr>
          <w:sz w:val="22"/>
        </w:rPr>
      </w:pPr>
      <w:r>
        <w:rPr>
          <w:sz w:val="22"/>
        </w:rPr>
        <w:t xml:space="preserve">a Delaware limited partnership, </w:t>
      </w:r>
    </w:p>
    <w:p>
      <w:pPr>
        <w:widowControl/>
        <w:spacing w:after="360"/>
        <w:ind w:left="5040"/>
        <w:contextualSpacing/>
        <w:rPr>
          <w:sz w:val="22"/>
        </w:rPr>
      </w:pPr>
      <w:r>
        <w:rPr>
          <w:sz w:val="22"/>
        </w:rPr>
        <w:t xml:space="preserve">its Manger </w:t>
      </w:r>
    </w:p>
    <w:p>
      <w:pPr>
        <w:widowControl/>
        <w:spacing w:after="360"/>
        <w:ind w:left="3600" w:firstLine="720"/>
        <w:contextualSpacing/>
        <w:rPr>
          <w:sz w:val="22"/>
        </w:rPr>
      </w:pPr>
    </w:p>
    <w:p>
      <w:pPr>
        <w:widowControl/>
        <w:spacing w:after="360"/>
        <w:ind w:left="3600" w:firstLine="720"/>
        <w:contextualSpacing/>
        <w:rPr>
          <w:sz w:val="22"/>
        </w:rPr>
      </w:pPr>
      <w:r>
        <w:rPr>
          <w:sz w:val="22"/>
        </w:rPr>
        <w:t>By:</w:t>
      </w:r>
      <w:r>
        <w:rPr>
          <w:sz w:val="22"/>
        </w:rPr>
        <w:tab/>
        <w:t xml:space="preserve">WUSF 4 GP, LLC, </w:t>
      </w:r>
    </w:p>
    <w:p>
      <w:pPr>
        <w:widowControl/>
        <w:spacing w:after="360"/>
        <w:ind w:left="5040"/>
        <w:contextualSpacing/>
        <w:rPr>
          <w:sz w:val="22"/>
        </w:rPr>
      </w:pPr>
      <w:r>
        <w:rPr>
          <w:sz w:val="22"/>
        </w:rPr>
        <w:t xml:space="preserve">a Delaware limited liability company, </w:t>
      </w:r>
    </w:p>
    <w:p>
      <w:pPr>
        <w:widowControl/>
        <w:spacing w:after="360"/>
        <w:ind w:left="5040"/>
        <w:contextualSpacing/>
        <w:rPr>
          <w:sz w:val="22"/>
        </w:rPr>
      </w:pPr>
      <w:r>
        <w:rPr>
          <w:sz w:val="22"/>
        </w:rPr>
        <w:t>its General Partner</w:t>
      </w:r>
    </w:p>
    <w:p>
      <w:pPr>
        <w:widowControl/>
        <w:spacing w:after="360"/>
        <w:ind w:left="3600" w:firstLine="720"/>
        <w:contextualSpacing/>
        <w:rPr>
          <w:sz w:val="22"/>
        </w:rPr>
      </w:pPr>
    </w:p>
    <w:p>
      <w:pPr>
        <w:widowControl/>
        <w:spacing w:after="360"/>
        <w:ind w:left="3600" w:firstLine="720"/>
        <w:contextualSpacing/>
        <w:rPr>
          <w:sz w:val="22"/>
        </w:rPr>
      </w:pPr>
      <w:r>
        <w:rPr>
          <w:sz w:val="22"/>
        </w:rPr>
        <w:t xml:space="preserve">By: </w:t>
      </w:r>
      <w:r>
        <w:rPr>
          <w:sz w:val="22"/>
        </w:rPr>
        <w:tab/>
        <w:t>Walton Land Management (USA), Inc.,</w:t>
      </w:r>
    </w:p>
    <w:p>
      <w:pPr>
        <w:widowControl/>
        <w:spacing w:after="360"/>
        <w:ind w:left="4320"/>
        <w:contextualSpacing/>
        <w:rPr>
          <w:sz w:val="22"/>
        </w:rPr>
      </w:pPr>
      <w:r>
        <w:rPr>
          <w:sz w:val="22"/>
        </w:rPr>
        <w:t xml:space="preserve"> </w:t>
      </w:r>
      <w:r>
        <w:rPr>
          <w:sz w:val="22"/>
        </w:rPr>
        <w:tab/>
        <w:t xml:space="preserve">a Delaware corporation, </w:t>
      </w:r>
    </w:p>
    <w:p>
      <w:pPr>
        <w:widowControl/>
        <w:spacing w:after="360"/>
        <w:ind w:left="5040"/>
        <w:contextualSpacing/>
        <w:rPr>
          <w:sz w:val="22"/>
        </w:rPr>
      </w:pPr>
      <w:r>
        <w:rPr>
          <w:sz w:val="22"/>
        </w:rPr>
        <w:t>its Manager</w:t>
      </w:r>
    </w:p>
    <w:p>
      <w:pPr>
        <w:ind w:left="5040"/>
        <w:jc w:val="both"/>
        <w:rPr>
          <w:sz w:val="22"/>
        </w:rPr>
      </w:pPr>
    </w:p>
    <w:p>
      <w:pPr>
        <w:ind w:left="5040"/>
        <w:jc w:val="both"/>
        <w:rPr>
          <w:sz w:val="22"/>
        </w:rPr>
      </w:pPr>
      <w:r>
        <w:rPr>
          <w:sz w:val="22"/>
        </w:rPr>
        <w:br/>
        <w:t>By:</w:t>
      </w:r>
      <w:r>
        <w:rPr>
          <w:sz w:val="22"/>
          <w:u w:val="single"/>
        </w:rPr>
        <w:tab/>
      </w:r>
      <w:r>
        <w:rPr>
          <w:sz w:val="22"/>
          <w:u w:val="single"/>
        </w:rPr>
        <w:tab/>
      </w:r>
      <w:r>
        <w:rPr>
          <w:sz w:val="22"/>
          <w:u w:val="single"/>
        </w:rPr>
        <w:tab/>
      </w:r>
      <w:r>
        <w:rPr>
          <w:sz w:val="22"/>
          <w:u w:val="single"/>
        </w:rPr>
        <w:tab/>
      </w:r>
      <w:r>
        <w:rPr>
          <w:sz w:val="22"/>
          <w:u w:val="single"/>
        </w:rPr>
        <w:tab/>
      </w:r>
    </w:p>
    <w:p>
      <w:pPr>
        <w:jc w:val="both"/>
        <w:rPr>
          <w:sz w:val="22"/>
          <w:u w:val="single"/>
        </w:rPr>
      </w:pPr>
      <w:r>
        <w:rPr>
          <w:sz w:val="22"/>
        </w:rPr>
        <w:tab/>
      </w:r>
      <w:r>
        <w:rPr>
          <w:sz w:val="22"/>
        </w:rPr>
        <w:tab/>
      </w:r>
      <w:r>
        <w:rPr>
          <w:sz w:val="22"/>
        </w:rPr>
        <w:tab/>
      </w:r>
      <w:r>
        <w:rPr>
          <w:sz w:val="22"/>
        </w:rPr>
        <w:tab/>
      </w:r>
      <w:r>
        <w:rPr>
          <w:sz w:val="22"/>
        </w:rPr>
        <w:tab/>
      </w:r>
      <w:r>
        <w:rPr>
          <w:sz w:val="22"/>
        </w:rPr>
        <w:tab/>
      </w:r>
      <w:r>
        <w:rPr>
          <w:sz w:val="22"/>
        </w:rPr>
        <w:tab/>
        <w:t>Name:</w:t>
      </w:r>
      <w:r>
        <w:rPr>
          <w:sz w:val="22"/>
          <w:u w:val="single"/>
        </w:rPr>
        <w:tab/>
      </w:r>
      <w:r>
        <w:rPr>
          <w:sz w:val="22"/>
          <w:u w:val="single"/>
        </w:rPr>
        <w:tab/>
      </w:r>
      <w:r>
        <w:rPr>
          <w:sz w:val="22"/>
          <w:u w:val="single"/>
        </w:rPr>
        <w:tab/>
      </w:r>
      <w:r>
        <w:rPr>
          <w:sz w:val="22"/>
          <w:u w:val="single"/>
        </w:rPr>
        <w:tab/>
      </w:r>
      <w:r>
        <w:rPr>
          <w:sz w:val="22"/>
          <w:u w:val="single"/>
        </w:rPr>
        <w:tab/>
      </w:r>
    </w:p>
    <w:p>
      <w:pPr>
        <w:ind w:left="4320" w:firstLine="720"/>
        <w:jc w:val="both"/>
        <w:rPr>
          <w:sz w:val="22"/>
          <w:u w:val="single"/>
        </w:rPr>
      </w:pPr>
      <w:r>
        <w:rPr>
          <w:sz w:val="22"/>
        </w:rPr>
        <w:t>Title:</w:t>
      </w:r>
      <w:r>
        <w:rPr>
          <w:sz w:val="22"/>
          <w:u w:val="single"/>
        </w:rPr>
        <w:tab/>
      </w:r>
      <w:r>
        <w:rPr>
          <w:sz w:val="22"/>
          <w:u w:val="single"/>
        </w:rPr>
        <w:tab/>
      </w:r>
      <w:r>
        <w:rPr>
          <w:sz w:val="22"/>
          <w:u w:val="single"/>
        </w:rPr>
        <w:tab/>
      </w:r>
      <w:r>
        <w:rPr>
          <w:sz w:val="22"/>
          <w:u w:val="single"/>
        </w:rPr>
        <w:tab/>
      </w:r>
      <w:r>
        <w:rPr>
          <w:sz w:val="22"/>
          <w:u w:val="single"/>
        </w:rPr>
        <w:tab/>
      </w:r>
    </w:p>
    <w:p>
      <w:pPr>
        <w:tabs>
          <w:tab w:val="left" w:pos="-1440"/>
          <w:tab w:val="left" w:pos="-720"/>
          <w:tab w:val="left" w:pos="0"/>
          <w:tab w:val="left" w:pos="720"/>
          <w:tab w:val="left" w:pos="1440"/>
          <w:tab w:val="left" w:pos="2160"/>
        </w:tabs>
        <w:suppressAutoHyphens/>
        <w:ind w:right="720"/>
        <w:jc w:val="both"/>
        <w:rPr>
          <w:spacing w:val="-3"/>
          <w:sz w:val="22"/>
        </w:rPr>
      </w:pPr>
    </w:p>
    <w:p>
      <w:pPr>
        <w:tabs>
          <w:tab w:val="left" w:pos="-1440"/>
          <w:tab w:val="left" w:pos="-720"/>
          <w:tab w:val="left" w:pos="0"/>
          <w:tab w:val="left" w:pos="720"/>
          <w:tab w:val="left" w:pos="3600"/>
          <w:tab w:val="left" w:pos="6480"/>
        </w:tabs>
        <w:suppressAutoHyphens/>
        <w:jc w:val="both"/>
        <w:outlineLvl w:val="0"/>
        <w:rPr>
          <w:spacing w:val="-3"/>
          <w:sz w:val="22"/>
        </w:rPr>
      </w:pPr>
      <w:r>
        <w:rPr>
          <w:spacing w:val="-3"/>
          <w:sz w:val="22"/>
        </w:rPr>
        <w:t>STATE OF ARIZONA</w:t>
      </w:r>
      <w:r>
        <w:rPr>
          <w:spacing w:val="-3"/>
          <w:sz w:val="22"/>
        </w:rPr>
        <w:tab/>
        <w:t>)</w:t>
      </w:r>
    </w:p>
    <w:p>
      <w:pPr>
        <w:tabs>
          <w:tab w:val="left" w:pos="-1440"/>
          <w:tab w:val="left" w:pos="-720"/>
          <w:tab w:val="left" w:pos="0"/>
          <w:tab w:val="left" w:pos="720"/>
          <w:tab w:val="left" w:pos="3600"/>
          <w:tab w:val="left" w:pos="6480"/>
        </w:tabs>
        <w:suppressAutoHyphens/>
        <w:jc w:val="both"/>
        <w:outlineLvl w:val="0"/>
        <w:rPr>
          <w:spacing w:val="-3"/>
          <w:sz w:val="22"/>
        </w:rPr>
      </w:pPr>
      <w:r>
        <w:rPr>
          <w:spacing w:val="-3"/>
          <w:sz w:val="22"/>
        </w:rPr>
        <w:tab/>
      </w:r>
      <w:r>
        <w:rPr>
          <w:spacing w:val="-3"/>
          <w:sz w:val="22"/>
        </w:rPr>
        <w:tab/>
        <w:t>)</w:t>
      </w:r>
    </w:p>
    <w:p>
      <w:pPr>
        <w:tabs>
          <w:tab w:val="left" w:pos="-1440"/>
          <w:tab w:val="left" w:pos="-720"/>
          <w:tab w:val="left" w:pos="0"/>
          <w:tab w:val="left" w:pos="720"/>
          <w:tab w:val="left" w:pos="3600"/>
          <w:tab w:val="left" w:pos="6480"/>
        </w:tabs>
        <w:suppressAutoHyphens/>
        <w:jc w:val="both"/>
        <w:outlineLvl w:val="0"/>
        <w:rPr>
          <w:spacing w:val="-3"/>
          <w:sz w:val="22"/>
        </w:rPr>
      </w:pPr>
      <w:r>
        <w:rPr>
          <w:spacing w:val="-3"/>
          <w:sz w:val="22"/>
        </w:rPr>
        <w:t>COUNTY OF MARICOPA</w:t>
      </w:r>
      <w:r>
        <w:rPr>
          <w:spacing w:val="-3"/>
          <w:sz w:val="22"/>
        </w:rPr>
        <w:tab/>
        <w:t>)</w:t>
      </w:r>
    </w:p>
    <w:p>
      <w:pPr>
        <w:tabs>
          <w:tab w:val="left" w:pos="-1440"/>
          <w:tab w:val="left" w:pos="-720"/>
        </w:tabs>
        <w:suppressAutoHyphens/>
        <w:jc w:val="both"/>
        <w:rPr>
          <w:spacing w:val="-3"/>
          <w:sz w:val="22"/>
        </w:rPr>
      </w:pPr>
    </w:p>
    <w:p>
      <w:pPr>
        <w:tabs>
          <w:tab w:val="left" w:pos="-1440"/>
          <w:tab w:val="left" w:pos="-720"/>
        </w:tabs>
        <w:suppressAutoHyphens/>
        <w:jc w:val="both"/>
        <w:rPr>
          <w:spacing w:val="-3"/>
          <w:sz w:val="22"/>
        </w:rPr>
      </w:pPr>
      <w:r>
        <w:rPr>
          <w:spacing w:val="-3"/>
          <w:sz w:val="22"/>
        </w:rPr>
        <w:tab/>
        <w:t xml:space="preserve">The foregoing instrument was acknowledged before me on this ____ day of </w:t>
      </w:r>
      <w:r>
        <w:rPr>
          <w:spacing w:val="-3"/>
          <w:sz w:val="22"/>
          <w:u w:val="single"/>
        </w:rPr>
        <w:tab/>
      </w:r>
      <w:r>
        <w:rPr>
          <w:spacing w:val="-3"/>
          <w:sz w:val="22"/>
          <w:u w:val="single"/>
        </w:rPr>
        <w:tab/>
      </w:r>
      <w:r>
        <w:rPr>
          <w:spacing w:val="-3"/>
          <w:sz w:val="22"/>
          <w:u w:val="single"/>
        </w:rPr>
        <w:tab/>
      </w:r>
      <w:r>
        <w:rPr>
          <w:spacing w:val="-3"/>
          <w:sz w:val="22"/>
        </w:rPr>
        <w:t xml:space="preserve">, 2017, by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t xml:space="preserve">, as the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of </w:t>
      </w:r>
      <w:r>
        <w:rPr>
          <w:sz w:val="22"/>
        </w:rPr>
        <w:t>Walton Land Management (USA), Inc., a Delaware corporation and the Manager of WUSF 4 GP, LLC, a Delaware limited liability company and the General Partner of Walton U.S. Land Fund 4, LP, a Delaware limited partnership and the Manager of WUSF 4 Rock Creek GP, LLC, a Delaware limited liability company and the General Partner of WUSF 4 Rock Creek, LP, on behalf of said partnership, in the capacity herein stated.</w:t>
      </w:r>
    </w:p>
    <w:p>
      <w:pPr>
        <w:tabs>
          <w:tab w:val="left" w:pos="4500"/>
        </w:tabs>
        <w:ind w:left="5040"/>
        <w:jc w:val="both"/>
        <w:rPr>
          <w:sz w:val="22"/>
        </w:rPr>
      </w:pPr>
      <w:r>
        <w:rPr>
          <w:spacing w:val="-3"/>
          <w:sz w:val="22"/>
        </w:rPr>
        <w:t>____________________________________                                                      ____________________________________                                                      Notary Public in and for the State of Arizona</w:t>
      </w:r>
    </w:p>
    <w:p>
      <w:pPr>
        <w:tabs>
          <w:tab w:val="right" w:pos="9360"/>
        </w:tabs>
        <w:spacing w:after="240"/>
        <w:rPr>
          <w:sz w:val="22"/>
          <w:u w:val="single"/>
        </w:rPr>
      </w:pPr>
      <w:r>
        <w:rPr>
          <w:sz w:val="22"/>
        </w:rPr>
        <w:t>My commission expires:</w:t>
      </w:r>
    </w:p>
    <w:p>
      <w:pPr>
        <w:keepNext/>
        <w:keepLines/>
        <w:tabs>
          <w:tab w:val="right" w:pos="2880"/>
        </w:tabs>
        <w:spacing w:after="240"/>
        <w:rPr>
          <w:sz w:val="22"/>
          <w:u w:val="single"/>
        </w:rPr>
      </w:pPr>
      <w:r>
        <w:rPr>
          <w:sz w:val="22"/>
          <w:u w:val="single"/>
        </w:rPr>
        <w:tab/>
      </w:r>
    </w:p>
    <w:p>
      <w:pPr>
        <w:rPr>
          <w:sz w:val="22"/>
        </w:rPr>
      </w:pPr>
      <w:r>
        <w:rPr>
          <w:sz w:val="22"/>
        </w:rPr>
        <w:tab/>
      </w:r>
      <w:r>
        <w:rPr>
          <w:sz w:val="22"/>
        </w:rPr>
        <w:tab/>
      </w:r>
      <w:r>
        <w:rPr>
          <w:sz w:val="22"/>
        </w:rPr>
        <w:tab/>
      </w:r>
      <w:r>
        <w:rPr>
          <w:sz w:val="22"/>
        </w:rPr>
        <w:tab/>
      </w:r>
      <w:r>
        <w:rPr>
          <w:sz w:val="22"/>
        </w:rPr>
        <w:tab/>
      </w:r>
      <w:r>
        <w:rPr>
          <w:sz w:val="22"/>
        </w:rPr>
        <w:tab/>
      </w:r>
      <w:r>
        <w:rPr>
          <w:sz w:val="22"/>
        </w:rPr>
        <w:tab/>
      </w:r>
    </w:p>
    <w:p>
      <w:pPr>
        <w:widowControl/>
        <w:spacing w:after="360"/>
        <w:ind w:left="4320"/>
        <w:contextualSpacing/>
        <w:rPr>
          <w:b/>
          <w:sz w:val="22"/>
        </w:rPr>
      </w:pPr>
      <w:r>
        <w:rPr>
          <w:sz w:val="22"/>
        </w:rPr>
        <w:br w:type="page"/>
      </w:r>
      <w:r>
        <w:rPr>
          <w:b/>
          <w:sz w:val="22"/>
        </w:rPr>
        <w:t>OWNER / WUSF5:</w:t>
      </w:r>
    </w:p>
    <w:p>
      <w:pPr>
        <w:widowControl/>
        <w:spacing w:after="360"/>
        <w:ind w:left="4320"/>
        <w:contextualSpacing/>
        <w:rPr>
          <w:b/>
          <w:sz w:val="22"/>
        </w:rPr>
      </w:pPr>
    </w:p>
    <w:p>
      <w:pPr>
        <w:widowControl/>
        <w:spacing w:after="360"/>
        <w:ind w:left="4320" w:right="1680"/>
        <w:contextualSpacing/>
        <w:jc w:val="both"/>
        <w:rPr>
          <w:sz w:val="22"/>
        </w:rPr>
      </w:pPr>
      <w:r>
        <w:rPr>
          <w:sz w:val="22"/>
        </w:rPr>
        <w:t>WUSF 5 ROCK CREEK EAST, LP, a Texas limited partnership, in its capacity as owner of an undivided 95% tenancy-in-common interest of the Property</w:t>
      </w:r>
    </w:p>
    <w:p>
      <w:pPr>
        <w:widowControl/>
        <w:spacing w:after="360"/>
        <w:ind w:left="4320"/>
        <w:contextualSpacing/>
        <w:rPr>
          <w:sz w:val="22"/>
        </w:rPr>
      </w:pPr>
    </w:p>
    <w:p>
      <w:pPr>
        <w:widowControl/>
        <w:spacing w:after="360"/>
        <w:ind w:left="4320"/>
        <w:contextualSpacing/>
        <w:rPr>
          <w:sz w:val="22"/>
        </w:rPr>
      </w:pPr>
      <w:r>
        <w:rPr>
          <w:sz w:val="22"/>
        </w:rPr>
        <w:t>By:</w:t>
      </w:r>
      <w:r>
        <w:rPr>
          <w:sz w:val="22"/>
        </w:rPr>
        <w:tab/>
        <w:t>WUSF 5 Rock Creek East GP, LLC,</w:t>
      </w:r>
    </w:p>
    <w:p>
      <w:pPr>
        <w:widowControl/>
        <w:spacing w:after="360"/>
        <w:ind w:left="4320"/>
        <w:contextualSpacing/>
        <w:rPr>
          <w:sz w:val="22"/>
        </w:rPr>
      </w:pPr>
      <w:r>
        <w:rPr>
          <w:sz w:val="22"/>
        </w:rPr>
        <w:tab/>
        <w:t>a Delaware limited liability company,</w:t>
      </w:r>
    </w:p>
    <w:p>
      <w:pPr>
        <w:widowControl/>
        <w:spacing w:after="360"/>
        <w:ind w:left="4320"/>
        <w:contextualSpacing/>
        <w:rPr>
          <w:sz w:val="22"/>
        </w:rPr>
      </w:pPr>
      <w:r>
        <w:rPr>
          <w:sz w:val="22"/>
        </w:rPr>
        <w:tab/>
        <w:t>its General Partner</w:t>
      </w:r>
    </w:p>
    <w:p>
      <w:pPr>
        <w:widowControl/>
        <w:spacing w:after="360"/>
        <w:ind w:left="4320"/>
        <w:contextualSpacing/>
        <w:rPr>
          <w:sz w:val="22"/>
        </w:rPr>
      </w:pPr>
    </w:p>
    <w:p>
      <w:pPr>
        <w:widowControl/>
        <w:spacing w:after="360"/>
        <w:ind w:left="4320"/>
        <w:contextualSpacing/>
        <w:rPr>
          <w:sz w:val="22"/>
        </w:rPr>
      </w:pPr>
      <w:r>
        <w:rPr>
          <w:sz w:val="22"/>
        </w:rPr>
        <w:t xml:space="preserve">By: </w:t>
      </w:r>
      <w:r>
        <w:rPr>
          <w:sz w:val="22"/>
        </w:rPr>
        <w:tab/>
        <w:t xml:space="preserve">Walton U.S. Land Fund 5, LP, </w:t>
      </w:r>
    </w:p>
    <w:p>
      <w:pPr>
        <w:widowControl/>
        <w:spacing w:after="360"/>
        <w:ind w:left="5040"/>
        <w:contextualSpacing/>
        <w:rPr>
          <w:sz w:val="22"/>
        </w:rPr>
      </w:pPr>
      <w:r>
        <w:rPr>
          <w:sz w:val="22"/>
        </w:rPr>
        <w:t xml:space="preserve">a Delaware limited partnership, </w:t>
      </w:r>
    </w:p>
    <w:p>
      <w:pPr>
        <w:widowControl/>
        <w:spacing w:after="360"/>
        <w:ind w:left="5040"/>
        <w:contextualSpacing/>
        <w:rPr>
          <w:sz w:val="22"/>
        </w:rPr>
      </w:pPr>
      <w:r>
        <w:rPr>
          <w:sz w:val="22"/>
        </w:rPr>
        <w:t xml:space="preserve">its Manger </w:t>
      </w:r>
    </w:p>
    <w:p>
      <w:pPr>
        <w:widowControl/>
        <w:spacing w:after="360"/>
        <w:ind w:left="3600" w:firstLine="720"/>
        <w:contextualSpacing/>
        <w:rPr>
          <w:sz w:val="22"/>
        </w:rPr>
      </w:pPr>
    </w:p>
    <w:p>
      <w:pPr>
        <w:widowControl/>
        <w:spacing w:after="360"/>
        <w:ind w:left="3600" w:firstLine="720"/>
        <w:contextualSpacing/>
        <w:rPr>
          <w:sz w:val="22"/>
        </w:rPr>
      </w:pPr>
      <w:r>
        <w:rPr>
          <w:sz w:val="22"/>
        </w:rPr>
        <w:t>By:</w:t>
      </w:r>
      <w:r>
        <w:rPr>
          <w:sz w:val="22"/>
        </w:rPr>
        <w:tab/>
        <w:t xml:space="preserve">WUSF 5 GP, LLC, </w:t>
      </w:r>
    </w:p>
    <w:p>
      <w:pPr>
        <w:widowControl/>
        <w:spacing w:after="360"/>
        <w:ind w:left="5040"/>
        <w:contextualSpacing/>
        <w:rPr>
          <w:sz w:val="22"/>
        </w:rPr>
      </w:pPr>
      <w:r>
        <w:rPr>
          <w:sz w:val="22"/>
        </w:rPr>
        <w:t xml:space="preserve">a Delaware limited liability company, </w:t>
      </w:r>
    </w:p>
    <w:p>
      <w:pPr>
        <w:widowControl/>
        <w:spacing w:after="360"/>
        <w:ind w:left="5040"/>
        <w:contextualSpacing/>
        <w:rPr>
          <w:sz w:val="22"/>
        </w:rPr>
      </w:pPr>
      <w:r>
        <w:rPr>
          <w:sz w:val="22"/>
        </w:rPr>
        <w:t>its General Partner</w:t>
      </w:r>
    </w:p>
    <w:p>
      <w:pPr>
        <w:widowControl/>
        <w:spacing w:after="360"/>
        <w:ind w:left="3600" w:firstLine="720"/>
        <w:contextualSpacing/>
        <w:rPr>
          <w:sz w:val="22"/>
        </w:rPr>
      </w:pPr>
    </w:p>
    <w:p>
      <w:pPr>
        <w:widowControl/>
        <w:spacing w:after="360"/>
        <w:ind w:left="3600" w:firstLine="720"/>
        <w:contextualSpacing/>
        <w:rPr>
          <w:sz w:val="22"/>
        </w:rPr>
      </w:pPr>
      <w:r>
        <w:rPr>
          <w:sz w:val="22"/>
        </w:rPr>
        <w:t xml:space="preserve">By: </w:t>
      </w:r>
      <w:r>
        <w:rPr>
          <w:sz w:val="22"/>
        </w:rPr>
        <w:tab/>
        <w:t>Walton Land Management (USA), Inc.,</w:t>
      </w:r>
    </w:p>
    <w:p>
      <w:pPr>
        <w:widowControl/>
        <w:spacing w:after="360"/>
        <w:ind w:left="4320"/>
        <w:contextualSpacing/>
        <w:rPr>
          <w:sz w:val="22"/>
        </w:rPr>
      </w:pPr>
      <w:r>
        <w:rPr>
          <w:sz w:val="22"/>
        </w:rPr>
        <w:t xml:space="preserve"> </w:t>
      </w:r>
      <w:r>
        <w:rPr>
          <w:sz w:val="22"/>
        </w:rPr>
        <w:tab/>
        <w:t xml:space="preserve">a Delaware corporation, </w:t>
      </w:r>
    </w:p>
    <w:p>
      <w:pPr>
        <w:widowControl/>
        <w:spacing w:after="360"/>
        <w:ind w:left="5040"/>
        <w:contextualSpacing/>
        <w:rPr>
          <w:sz w:val="22"/>
        </w:rPr>
      </w:pPr>
      <w:r>
        <w:rPr>
          <w:sz w:val="22"/>
        </w:rPr>
        <w:t>its Manager</w:t>
      </w:r>
    </w:p>
    <w:p>
      <w:pPr>
        <w:ind w:left="5040"/>
        <w:jc w:val="both"/>
        <w:rPr>
          <w:sz w:val="22"/>
        </w:rPr>
      </w:pPr>
    </w:p>
    <w:p>
      <w:pPr>
        <w:ind w:left="5040"/>
        <w:jc w:val="both"/>
        <w:rPr>
          <w:sz w:val="22"/>
        </w:rPr>
      </w:pPr>
      <w:r>
        <w:rPr>
          <w:sz w:val="22"/>
        </w:rPr>
        <w:br/>
        <w:t>By:</w:t>
      </w:r>
      <w:r>
        <w:rPr>
          <w:sz w:val="22"/>
          <w:u w:val="single"/>
        </w:rPr>
        <w:tab/>
      </w:r>
      <w:r>
        <w:rPr>
          <w:sz w:val="22"/>
          <w:u w:val="single"/>
        </w:rPr>
        <w:tab/>
      </w:r>
      <w:r>
        <w:rPr>
          <w:sz w:val="22"/>
          <w:u w:val="single"/>
        </w:rPr>
        <w:tab/>
      </w:r>
      <w:r>
        <w:rPr>
          <w:sz w:val="22"/>
          <w:u w:val="single"/>
        </w:rPr>
        <w:tab/>
      </w:r>
      <w:r>
        <w:rPr>
          <w:sz w:val="22"/>
          <w:u w:val="single"/>
        </w:rPr>
        <w:tab/>
      </w:r>
    </w:p>
    <w:p>
      <w:pPr>
        <w:jc w:val="both"/>
        <w:rPr>
          <w:sz w:val="22"/>
          <w:u w:val="single"/>
        </w:rPr>
      </w:pPr>
      <w:r>
        <w:rPr>
          <w:sz w:val="22"/>
        </w:rPr>
        <w:tab/>
      </w:r>
      <w:r>
        <w:rPr>
          <w:sz w:val="22"/>
        </w:rPr>
        <w:tab/>
      </w:r>
      <w:r>
        <w:rPr>
          <w:sz w:val="22"/>
        </w:rPr>
        <w:tab/>
      </w:r>
      <w:r>
        <w:rPr>
          <w:sz w:val="22"/>
        </w:rPr>
        <w:tab/>
      </w:r>
      <w:r>
        <w:rPr>
          <w:sz w:val="22"/>
        </w:rPr>
        <w:tab/>
      </w:r>
      <w:r>
        <w:rPr>
          <w:sz w:val="22"/>
        </w:rPr>
        <w:tab/>
      </w:r>
      <w:r>
        <w:rPr>
          <w:sz w:val="22"/>
        </w:rPr>
        <w:tab/>
        <w:t>Name:</w:t>
      </w:r>
      <w:r>
        <w:rPr>
          <w:sz w:val="22"/>
          <w:u w:val="single"/>
        </w:rPr>
        <w:tab/>
      </w:r>
      <w:r>
        <w:rPr>
          <w:sz w:val="22"/>
          <w:u w:val="single"/>
        </w:rPr>
        <w:tab/>
      </w:r>
      <w:r>
        <w:rPr>
          <w:sz w:val="22"/>
          <w:u w:val="single"/>
        </w:rPr>
        <w:tab/>
      </w:r>
      <w:r>
        <w:rPr>
          <w:sz w:val="22"/>
          <w:u w:val="single"/>
        </w:rPr>
        <w:tab/>
      </w:r>
      <w:r>
        <w:rPr>
          <w:sz w:val="22"/>
          <w:u w:val="single"/>
        </w:rPr>
        <w:tab/>
      </w:r>
    </w:p>
    <w:p>
      <w:pPr>
        <w:ind w:left="4320" w:firstLine="720"/>
        <w:jc w:val="both"/>
        <w:rPr>
          <w:sz w:val="22"/>
          <w:u w:val="single"/>
        </w:rPr>
      </w:pPr>
      <w:r>
        <w:rPr>
          <w:sz w:val="22"/>
        </w:rPr>
        <w:t>Title:</w:t>
      </w:r>
      <w:r>
        <w:rPr>
          <w:sz w:val="22"/>
          <w:u w:val="single"/>
        </w:rPr>
        <w:tab/>
      </w:r>
      <w:r>
        <w:rPr>
          <w:sz w:val="22"/>
          <w:u w:val="single"/>
        </w:rPr>
        <w:tab/>
      </w:r>
      <w:r>
        <w:rPr>
          <w:sz w:val="22"/>
          <w:u w:val="single"/>
        </w:rPr>
        <w:tab/>
      </w:r>
      <w:r>
        <w:rPr>
          <w:sz w:val="22"/>
          <w:u w:val="single"/>
        </w:rPr>
        <w:tab/>
      </w:r>
      <w:r>
        <w:rPr>
          <w:sz w:val="22"/>
          <w:u w:val="single"/>
        </w:rPr>
        <w:tab/>
      </w:r>
    </w:p>
    <w:p>
      <w:pPr>
        <w:tabs>
          <w:tab w:val="left" w:pos="-1440"/>
          <w:tab w:val="left" w:pos="-720"/>
          <w:tab w:val="left" w:pos="0"/>
          <w:tab w:val="left" w:pos="720"/>
          <w:tab w:val="left" w:pos="1440"/>
          <w:tab w:val="left" w:pos="2160"/>
        </w:tabs>
        <w:suppressAutoHyphens/>
        <w:ind w:right="720"/>
        <w:jc w:val="both"/>
        <w:rPr>
          <w:sz w:val="22"/>
        </w:rPr>
      </w:pPr>
    </w:p>
    <w:p>
      <w:pPr>
        <w:tabs>
          <w:tab w:val="left" w:pos="-1440"/>
          <w:tab w:val="left" w:pos="-720"/>
          <w:tab w:val="left" w:pos="0"/>
          <w:tab w:val="left" w:pos="720"/>
          <w:tab w:val="left" w:pos="1440"/>
          <w:tab w:val="left" w:pos="2160"/>
        </w:tabs>
        <w:suppressAutoHyphens/>
        <w:ind w:right="720"/>
        <w:jc w:val="both"/>
        <w:rPr>
          <w:spacing w:val="-3"/>
          <w:sz w:val="22"/>
        </w:rPr>
      </w:pPr>
    </w:p>
    <w:p>
      <w:pPr>
        <w:tabs>
          <w:tab w:val="left" w:pos="-1440"/>
          <w:tab w:val="left" w:pos="-720"/>
          <w:tab w:val="left" w:pos="0"/>
          <w:tab w:val="left" w:pos="720"/>
          <w:tab w:val="left" w:pos="3600"/>
          <w:tab w:val="left" w:pos="6480"/>
        </w:tabs>
        <w:suppressAutoHyphens/>
        <w:jc w:val="both"/>
        <w:outlineLvl w:val="0"/>
        <w:rPr>
          <w:spacing w:val="-3"/>
          <w:sz w:val="22"/>
        </w:rPr>
      </w:pPr>
      <w:r>
        <w:rPr>
          <w:spacing w:val="-3"/>
          <w:sz w:val="22"/>
        </w:rPr>
        <w:t>STATE OF ARIZONA</w:t>
      </w:r>
      <w:r>
        <w:rPr>
          <w:spacing w:val="-3"/>
          <w:sz w:val="22"/>
        </w:rPr>
        <w:tab/>
        <w:t>)</w:t>
      </w:r>
    </w:p>
    <w:p>
      <w:pPr>
        <w:tabs>
          <w:tab w:val="left" w:pos="-1440"/>
          <w:tab w:val="left" w:pos="-720"/>
          <w:tab w:val="left" w:pos="0"/>
          <w:tab w:val="left" w:pos="720"/>
          <w:tab w:val="left" w:pos="3600"/>
          <w:tab w:val="left" w:pos="6480"/>
        </w:tabs>
        <w:suppressAutoHyphens/>
        <w:jc w:val="both"/>
        <w:outlineLvl w:val="0"/>
        <w:rPr>
          <w:spacing w:val="-3"/>
          <w:sz w:val="22"/>
        </w:rPr>
      </w:pPr>
      <w:r>
        <w:rPr>
          <w:spacing w:val="-3"/>
          <w:sz w:val="22"/>
        </w:rPr>
        <w:tab/>
      </w:r>
      <w:r>
        <w:rPr>
          <w:spacing w:val="-3"/>
          <w:sz w:val="22"/>
        </w:rPr>
        <w:tab/>
        <w:t>)</w:t>
      </w:r>
    </w:p>
    <w:p>
      <w:pPr>
        <w:tabs>
          <w:tab w:val="left" w:pos="-1440"/>
          <w:tab w:val="left" w:pos="-720"/>
          <w:tab w:val="left" w:pos="0"/>
          <w:tab w:val="left" w:pos="720"/>
          <w:tab w:val="left" w:pos="3600"/>
          <w:tab w:val="left" w:pos="6480"/>
        </w:tabs>
        <w:suppressAutoHyphens/>
        <w:jc w:val="both"/>
        <w:outlineLvl w:val="0"/>
        <w:rPr>
          <w:spacing w:val="-3"/>
          <w:sz w:val="22"/>
        </w:rPr>
      </w:pPr>
      <w:r>
        <w:rPr>
          <w:spacing w:val="-3"/>
          <w:sz w:val="22"/>
        </w:rPr>
        <w:t>COUNTY OF MARICOPA</w:t>
      </w:r>
      <w:r>
        <w:rPr>
          <w:spacing w:val="-3"/>
          <w:sz w:val="22"/>
        </w:rPr>
        <w:tab/>
        <w:t>)</w:t>
      </w:r>
    </w:p>
    <w:p>
      <w:pPr>
        <w:tabs>
          <w:tab w:val="left" w:pos="-1440"/>
          <w:tab w:val="left" w:pos="-720"/>
        </w:tabs>
        <w:suppressAutoHyphens/>
        <w:jc w:val="both"/>
        <w:rPr>
          <w:spacing w:val="-3"/>
          <w:sz w:val="22"/>
        </w:rPr>
      </w:pPr>
    </w:p>
    <w:p>
      <w:pPr>
        <w:tabs>
          <w:tab w:val="left" w:pos="-1440"/>
          <w:tab w:val="left" w:pos="-720"/>
        </w:tabs>
        <w:suppressAutoHyphens/>
        <w:jc w:val="both"/>
        <w:rPr>
          <w:spacing w:val="-3"/>
          <w:sz w:val="22"/>
        </w:rPr>
      </w:pPr>
      <w:r>
        <w:rPr>
          <w:spacing w:val="-3"/>
          <w:sz w:val="22"/>
        </w:rPr>
        <w:tab/>
        <w:t xml:space="preserve">The foregoing instrument was acknowledged before me on this ____ day of </w:t>
      </w:r>
      <w:r>
        <w:rPr>
          <w:spacing w:val="-3"/>
          <w:sz w:val="22"/>
          <w:u w:val="single"/>
        </w:rPr>
        <w:tab/>
      </w:r>
      <w:r>
        <w:rPr>
          <w:spacing w:val="-3"/>
          <w:sz w:val="22"/>
          <w:u w:val="single"/>
        </w:rPr>
        <w:tab/>
      </w:r>
      <w:r>
        <w:rPr>
          <w:spacing w:val="-3"/>
          <w:sz w:val="22"/>
          <w:u w:val="single"/>
        </w:rPr>
        <w:tab/>
      </w:r>
      <w:r>
        <w:rPr>
          <w:spacing w:val="-3"/>
          <w:sz w:val="22"/>
        </w:rPr>
        <w:t xml:space="preserve">, 2017, by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t xml:space="preserve">, as the </w:t>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u w:val="single"/>
        </w:rPr>
        <w:tab/>
      </w:r>
      <w:r>
        <w:rPr>
          <w:spacing w:val="-3"/>
          <w:sz w:val="22"/>
        </w:rPr>
        <w:t xml:space="preserve"> of </w:t>
      </w:r>
      <w:r>
        <w:rPr>
          <w:sz w:val="22"/>
        </w:rPr>
        <w:t>Walton Land Management (USA), Inc., a Delaware corporation and the Manager of WUSF 5 GP, LLC, a Delaware limited liability company and the General Partner of Walton U.S. Land Fund 4, LP, a Delaware limited partnership and the Manager of WUSF 5 Rock Creek East GP, LLC, a Delaware limited liability company and the General Partner of WUSF 4 Rock Creek, LP, on behalf of said partnership, in the capacity herein stated.</w:t>
      </w:r>
    </w:p>
    <w:p>
      <w:pPr>
        <w:tabs>
          <w:tab w:val="left" w:pos="4500"/>
        </w:tabs>
        <w:ind w:left="5040"/>
        <w:jc w:val="both"/>
        <w:rPr>
          <w:sz w:val="22"/>
        </w:rPr>
      </w:pPr>
      <w:r>
        <w:rPr>
          <w:spacing w:val="-3"/>
          <w:sz w:val="22"/>
        </w:rPr>
        <w:t xml:space="preserve">                                 ____________________________________                                                      ____________________________________                                                      Notary Public in and for the State of Arizona</w:t>
      </w:r>
    </w:p>
    <w:p>
      <w:pPr>
        <w:tabs>
          <w:tab w:val="right" w:pos="9360"/>
        </w:tabs>
        <w:spacing w:after="240"/>
        <w:rPr>
          <w:sz w:val="22"/>
          <w:u w:val="single"/>
        </w:rPr>
      </w:pPr>
      <w:r>
        <w:rPr>
          <w:sz w:val="22"/>
        </w:rPr>
        <w:t>My commission expires:</w:t>
      </w:r>
    </w:p>
    <w:p>
      <w:pPr>
        <w:keepNext/>
        <w:keepLines/>
        <w:tabs>
          <w:tab w:val="right" w:pos="2880"/>
        </w:tabs>
        <w:spacing w:after="240"/>
        <w:rPr>
          <w:sz w:val="22"/>
          <w:u w:val="single"/>
        </w:rPr>
      </w:pPr>
      <w:r>
        <w:rPr>
          <w:sz w:val="22"/>
          <w:u w:val="single"/>
        </w:rPr>
        <w:tab/>
      </w:r>
    </w:p>
    <w:p>
      <w:pPr>
        <w:tabs>
          <w:tab w:val="right" w:pos="9360"/>
        </w:tabs>
        <w:spacing w:after="240"/>
        <w:rPr>
          <w:sz w:val="22"/>
          <w:u w:val="single"/>
        </w:rPr>
      </w:pPr>
    </w:p>
    <w:p>
      <w:pPr>
        <w:spacing w:after="720"/>
        <w:rPr>
          <w:sz w:val="22"/>
        </w:rPr>
      </w:pPr>
    </w:p>
    <w:p>
      <w:pPr>
        <w:ind w:left="5160" w:right="-20"/>
        <w:rPr>
          <w:color w:val="000000"/>
          <w:sz w:val="22"/>
        </w:rPr>
        <w:sectPr>
          <w:pgSz w:w="12240" w:h="15840"/>
          <w:pgMar w:top="1480" w:right="1320" w:bottom="920" w:left="1320" w:header="0" w:footer="728" w:gutter="0"/>
          <w:cols w:space="720" w:equalWidth="0">
            <w:col w:w="9600"/>
          </w:cols>
          <w:noEndnote/>
        </w:sectPr>
      </w:pPr>
    </w:p>
    <w:p>
      <w:pPr>
        <w:pStyle w:val="Heading1"/>
        <w:spacing w:before="60" w:line="271" w:lineRule="exact"/>
        <w:ind w:left="2167" w:right="-20"/>
        <w:rPr>
          <w:b w:val="0"/>
          <w:bCs w:val="0"/>
          <w:color w:val="000000"/>
          <w:sz w:val="22"/>
          <w:u w:val="none"/>
        </w:rPr>
      </w:pPr>
      <w:r>
        <w:rPr>
          <w:color w:val="231F20"/>
          <w:sz w:val="22"/>
          <w:u w:val="thick"/>
        </w:rPr>
        <w:t>Schedule 1 to Waiver of Special Assessment</w:t>
      </w:r>
    </w:p>
    <w:p>
      <w:pPr>
        <w:spacing w:before="15" w:line="200" w:lineRule="exact"/>
        <w:rPr>
          <w:color w:val="000000"/>
          <w:sz w:val="22"/>
        </w:rPr>
      </w:pPr>
    </w:p>
    <w:p>
      <w:pPr>
        <w:pStyle w:val="Body"/>
        <w:spacing w:before="29"/>
        <w:ind w:left="3278" w:right="3257"/>
        <w:jc w:val="center"/>
        <w:rPr>
          <w:color w:val="000000"/>
          <w:sz w:val="22"/>
        </w:rPr>
      </w:pPr>
      <w:r>
        <w:rPr>
          <w:color w:val="231F20"/>
          <w:sz w:val="22"/>
        </w:rPr>
        <w:t>[Property Description]</w:t>
      </w:r>
    </w:p>
    <w:p>
      <w:pPr>
        <w:pStyle w:val="Body"/>
        <w:spacing w:before="29"/>
        <w:ind w:left="3278" w:right="3257"/>
        <w:jc w:val="center"/>
        <w:rPr>
          <w:color w:val="000000"/>
          <w:sz w:val="22"/>
        </w:rPr>
        <w:sectPr>
          <w:pgSz w:w="12240" w:h="15840"/>
          <w:pgMar w:top="1380" w:right="1720" w:bottom="920" w:left="1720" w:header="0" w:footer="728" w:gutter="0"/>
          <w:cols w:space="720" w:equalWidth="0">
            <w:col w:w="8800"/>
          </w:cols>
          <w:noEndnote/>
        </w:sectPr>
      </w:pPr>
    </w:p>
    <w:p>
      <w:pPr>
        <w:pStyle w:val="Heading1"/>
        <w:spacing w:before="60"/>
        <w:ind w:left="4012" w:right="3993"/>
        <w:jc w:val="center"/>
        <w:rPr>
          <w:b w:val="0"/>
          <w:bCs w:val="0"/>
          <w:color w:val="000000"/>
          <w:sz w:val="22"/>
          <w:u w:val="none"/>
        </w:rPr>
      </w:pPr>
      <w:r>
        <w:rPr>
          <w:color w:val="231F20"/>
          <w:sz w:val="22"/>
          <w:u w:val="none"/>
        </w:rPr>
        <w:t>EXHIBIT “C”</w:t>
      </w:r>
    </w:p>
    <w:p>
      <w:pPr>
        <w:spacing w:before="8" w:line="130" w:lineRule="exact"/>
        <w:rPr>
          <w:color w:val="000000"/>
          <w:sz w:val="22"/>
        </w:rPr>
      </w:pPr>
    </w:p>
    <w:p>
      <w:pPr>
        <w:spacing w:line="200" w:lineRule="exact"/>
        <w:rPr>
          <w:color w:val="000000"/>
          <w:sz w:val="22"/>
        </w:rPr>
      </w:pPr>
    </w:p>
    <w:p>
      <w:pPr>
        <w:spacing w:line="200" w:lineRule="exact"/>
        <w:rPr>
          <w:color w:val="000000"/>
          <w:sz w:val="22"/>
        </w:rPr>
      </w:pPr>
    </w:p>
    <w:p>
      <w:pPr>
        <w:pStyle w:val="Heading1"/>
        <w:spacing w:line="444" w:lineRule="auto"/>
        <w:ind w:left="1280" w:right="1314"/>
        <w:jc w:val="center"/>
        <w:rPr>
          <w:b w:val="0"/>
          <w:bCs w:val="0"/>
          <w:color w:val="000000"/>
          <w:sz w:val="22"/>
          <w:u w:val="none"/>
        </w:rPr>
      </w:pPr>
      <w:r>
        <w:rPr>
          <w:color w:val="231F20"/>
          <w:sz w:val="22"/>
          <w:u w:val="none"/>
        </w:rPr>
        <w:t>ACKNOWLEDGMENT OF ASSUMPTION AND CONVEYANCE OF RIGHT OF REDEMPTION</w:t>
      </w:r>
    </w:p>
    <w:p>
      <w:pPr>
        <w:pStyle w:val="Body"/>
        <w:tabs>
          <w:tab w:val="left" w:pos="8540"/>
        </w:tabs>
        <w:spacing w:before="5" w:line="248" w:lineRule="auto"/>
        <w:ind w:left="104" w:right="58" w:firstLine="710"/>
        <w:rPr>
          <w:color w:val="000000"/>
          <w:sz w:val="22"/>
        </w:rPr>
      </w:pPr>
      <w:r>
        <w:rPr>
          <w:color w:val="231F20"/>
          <w:sz w:val="22"/>
        </w:rPr>
        <w:t>This Acknowledgment of Assumption and Conveyance of Right of Redemption (this “</w:t>
      </w:r>
      <w:r>
        <w:rPr>
          <w:color w:val="231F20"/>
          <w:sz w:val="22"/>
          <w:u w:val="single"/>
        </w:rPr>
        <w:t>Acknowledgment and Agreement</w:t>
      </w:r>
      <w:r>
        <w:rPr>
          <w:color w:val="231F20"/>
          <w:sz w:val="22"/>
        </w:rPr>
        <w:t xml:space="preserve">”) is entered into effective </w:t>
      </w:r>
      <w:r>
        <w:rPr>
          <w:color w:val="231F20"/>
          <w:sz w:val="22"/>
          <w:u w:val="single" w:color="221E1F"/>
        </w:rPr>
        <w:t xml:space="preserve"> </w:t>
      </w:r>
      <w:r>
        <w:rPr>
          <w:color w:val="231F20"/>
          <w:sz w:val="22"/>
          <w:u w:val="single" w:color="221E1F"/>
        </w:rPr>
        <w:tab/>
      </w:r>
      <w:r>
        <w:rPr>
          <w:color w:val="231F20"/>
          <w:sz w:val="22"/>
        </w:rPr>
        <w:t>, 20</w:t>
      </w:r>
      <w:r>
        <w:rPr>
          <w:color w:val="231F20"/>
          <w:sz w:val="22"/>
          <w:u w:val="single" w:color="221E1F"/>
        </w:rPr>
        <w:t xml:space="preserve">  </w:t>
      </w:r>
      <w:r>
        <w:rPr>
          <w:color w:val="231F20"/>
          <w:sz w:val="22"/>
        </w:rPr>
        <w:t xml:space="preserve"> by</w:t>
      </w:r>
    </w:p>
    <w:p>
      <w:pPr>
        <w:pStyle w:val="Body"/>
        <w:tabs>
          <w:tab w:val="left" w:pos="3180"/>
          <w:tab w:val="left" w:pos="5880"/>
        </w:tabs>
        <w:spacing w:line="275" w:lineRule="exact"/>
        <w:ind w:left="66" w:right="61"/>
        <w:jc w:val="center"/>
        <w:rPr>
          <w:color w:val="000000"/>
          <w:sz w:val="22"/>
        </w:rPr>
      </w:pPr>
      <w:r>
        <w:rPr>
          <w:color w:val="231F20"/>
          <w:sz w:val="22"/>
          <w:u w:val="single" w:color="221E1F"/>
        </w:rPr>
        <w:t xml:space="preserve"> </w:t>
      </w:r>
      <w:r>
        <w:rPr>
          <w:color w:val="231F20"/>
          <w:sz w:val="22"/>
          <w:u w:val="single" w:color="221E1F"/>
        </w:rPr>
        <w:tab/>
      </w:r>
      <w:r>
        <w:rPr>
          <w:color w:val="231F20"/>
          <w:sz w:val="22"/>
        </w:rPr>
        <w:t xml:space="preserve">, a </w:t>
      </w:r>
      <w:r>
        <w:rPr>
          <w:color w:val="231F20"/>
          <w:sz w:val="22"/>
          <w:u w:val="single" w:color="221E1F"/>
        </w:rPr>
        <w:t xml:space="preserve"> </w:t>
      </w:r>
      <w:r>
        <w:rPr>
          <w:color w:val="231F20"/>
          <w:sz w:val="22"/>
          <w:u w:val="single" w:color="221E1F"/>
        </w:rPr>
        <w:tab/>
      </w:r>
      <w:r>
        <w:rPr>
          <w:color w:val="231F20"/>
          <w:sz w:val="22"/>
        </w:rPr>
        <w:t>(whether one or more, the “</w:t>
      </w:r>
      <w:r>
        <w:rPr>
          <w:color w:val="231F20"/>
          <w:sz w:val="22"/>
          <w:u w:val="single"/>
        </w:rPr>
        <w:t>Buyer”</w:t>
      </w:r>
      <w:r>
        <w:rPr>
          <w:color w:val="231F20"/>
          <w:sz w:val="22"/>
        </w:rPr>
        <w:t>)</w:t>
      </w:r>
    </w:p>
    <w:p>
      <w:pPr>
        <w:pStyle w:val="Body"/>
        <w:spacing w:before="9"/>
        <w:ind w:left="104" w:right="-20"/>
        <w:rPr>
          <w:color w:val="000000"/>
          <w:sz w:val="22"/>
        </w:rPr>
      </w:pPr>
      <w:r>
        <w:rPr>
          <w:color w:val="231F20"/>
          <w:sz w:val="22"/>
        </w:rPr>
        <w:t>in favor of the City of Fort Worth, Texas.</w:t>
      </w:r>
    </w:p>
    <w:p>
      <w:pPr>
        <w:spacing w:line="240" w:lineRule="exact"/>
        <w:rPr>
          <w:color w:val="000000"/>
          <w:sz w:val="22"/>
        </w:rPr>
      </w:pPr>
    </w:p>
    <w:p>
      <w:pPr>
        <w:pStyle w:val="Body"/>
        <w:ind w:left="3948" w:right="3989"/>
        <w:jc w:val="center"/>
        <w:rPr>
          <w:color w:val="000000"/>
          <w:sz w:val="22"/>
        </w:rPr>
      </w:pPr>
      <w:r>
        <w:rPr>
          <w:color w:val="231F20"/>
          <w:sz w:val="22"/>
        </w:rPr>
        <w:t>R E C I T A L S</w:t>
      </w:r>
    </w:p>
    <w:p>
      <w:pPr>
        <w:spacing w:before="19" w:line="220" w:lineRule="exact"/>
        <w:rPr>
          <w:color w:val="000000"/>
          <w:sz w:val="22"/>
        </w:rPr>
      </w:pPr>
    </w:p>
    <w:p>
      <w:pPr>
        <w:pStyle w:val="Body"/>
        <w:numPr>
          <w:ilvl w:val="0"/>
          <w:numId w:val="1"/>
        </w:numPr>
        <w:tabs>
          <w:tab w:val="left" w:pos="1560"/>
        </w:tabs>
        <w:spacing w:line="248" w:lineRule="auto"/>
        <w:ind w:left="120" w:right="64" w:firstLine="710"/>
        <w:rPr>
          <w:color w:val="000000"/>
          <w:sz w:val="22"/>
        </w:rPr>
      </w:pPr>
      <w:r>
        <w:rPr>
          <w:color w:val="231F20"/>
          <w:sz w:val="22"/>
        </w:rPr>
        <w:t xml:space="preserve">WHEREAS, Buyer has purchased and acquired certain land described on </w:t>
      </w:r>
      <w:r>
        <w:rPr>
          <w:b/>
          <w:bCs/>
          <w:color w:val="231F20"/>
          <w:sz w:val="22"/>
        </w:rPr>
        <w:t xml:space="preserve">Exhibit A </w:t>
      </w:r>
      <w:r>
        <w:rPr>
          <w:color w:val="231F20"/>
          <w:sz w:val="22"/>
        </w:rPr>
        <w:t>attached hereto (the “</w:t>
      </w:r>
      <w:r>
        <w:rPr>
          <w:color w:val="231F20"/>
          <w:sz w:val="22"/>
          <w:u w:val="single"/>
        </w:rPr>
        <w:t>Property</w:t>
      </w:r>
      <w:r>
        <w:rPr>
          <w:color w:val="231F20"/>
          <w:sz w:val="22"/>
        </w:rPr>
        <w:t>”); and</w:t>
      </w:r>
    </w:p>
    <w:p>
      <w:pPr>
        <w:spacing w:before="2" w:line="200" w:lineRule="exact"/>
        <w:rPr>
          <w:color w:val="000000"/>
          <w:sz w:val="22"/>
        </w:rPr>
      </w:pPr>
    </w:p>
    <w:p>
      <w:pPr>
        <w:pStyle w:val="Body"/>
        <w:numPr>
          <w:ilvl w:val="0"/>
          <w:numId w:val="1"/>
        </w:numPr>
        <w:tabs>
          <w:tab w:val="left" w:pos="1560"/>
        </w:tabs>
        <w:spacing w:before="29" w:line="247" w:lineRule="auto"/>
        <w:ind w:left="120" w:right="61" w:firstLine="710"/>
        <w:jc w:val="both"/>
        <w:rPr>
          <w:color w:val="000000"/>
          <w:sz w:val="22"/>
        </w:rPr>
      </w:pPr>
      <w:r>
        <w:rPr>
          <w:color w:val="231F20"/>
          <w:sz w:val="22"/>
        </w:rPr>
        <w:t>WHEREAS, the Property is subject to that certain Agreement Regarding Conveyance of Right of Redemption and Wavier of Agricultural Valuation, dated on or about</w:t>
      </w:r>
    </w:p>
    <w:p>
      <w:pPr>
        <w:pStyle w:val="Body"/>
        <w:tabs>
          <w:tab w:val="left" w:pos="1680"/>
        </w:tabs>
        <w:spacing w:before="1" w:line="271" w:lineRule="exact"/>
        <w:ind w:left="120" w:right="-20"/>
        <w:rPr>
          <w:color w:val="000000"/>
          <w:sz w:val="22"/>
        </w:rPr>
      </w:pPr>
      <w:r>
        <w:rPr>
          <w:color w:val="231F20"/>
          <w:sz w:val="22"/>
          <w:u w:val="single" w:color="221E1F"/>
        </w:rPr>
        <w:t>______________</w:t>
      </w:r>
      <w:r>
        <w:rPr>
          <w:color w:val="231F20"/>
          <w:sz w:val="22"/>
        </w:rPr>
        <w:t>, 2017 (the “</w:t>
      </w:r>
      <w:r>
        <w:rPr>
          <w:color w:val="231F20"/>
          <w:sz w:val="22"/>
          <w:u w:val="single"/>
        </w:rPr>
        <w:t>Redemption and Waiver Agreement</w:t>
      </w:r>
      <w:r>
        <w:rPr>
          <w:color w:val="231F20"/>
          <w:sz w:val="22"/>
        </w:rPr>
        <w:t>”); and</w:t>
      </w:r>
    </w:p>
    <w:p>
      <w:pPr>
        <w:spacing w:before="16" w:line="200" w:lineRule="exact"/>
        <w:rPr>
          <w:color w:val="000000"/>
          <w:sz w:val="22"/>
        </w:rPr>
      </w:pPr>
    </w:p>
    <w:p>
      <w:pPr>
        <w:pStyle w:val="Body"/>
        <w:numPr>
          <w:ilvl w:val="0"/>
          <w:numId w:val="1"/>
        </w:numPr>
        <w:tabs>
          <w:tab w:val="left" w:pos="1560"/>
        </w:tabs>
        <w:spacing w:before="29" w:line="247" w:lineRule="auto"/>
        <w:ind w:left="120" w:right="61" w:firstLine="710"/>
        <w:jc w:val="both"/>
        <w:rPr>
          <w:color w:val="000000"/>
          <w:sz w:val="22"/>
        </w:rPr>
      </w:pPr>
      <w:r>
        <w:rPr>
          <w:color w:val="231F20"/>
          <w:sz w:val="22"/>
        </w:rPr>
        <w:t>WHEREAS, pursuant to the requirements of the Redemption and Waiver Agreement, it is a condition to the acquisition of the Property that the Buyer execute this Acknowledgment and Agreement and record same in the Real Property Records of Tarrant County, Texas; and</w:t>
      </w:r>
    </w:p>
    <w:p>
      <w:pPr>
        <w:spacing w:before="12" w:line="220" w:lineRule="exact"/>
        <w:rPr>
          <w:color w:val="000000"/>
          <w:sz w:val="22"/>
        </w:rPr>
      </w:pPr>
    </w:p>
    <w:p>
      <w:pPr>
        <w:pStyle w:val="Body"/>
        <w:numPr>
          <w:ilvl w:val="0"/>
          <w:numId w:val="1"/>
        </w:numPr>
        <w:tabs>
          <w:tab w:val="left" w:pos="1560"/>
        </w:tabs>
        <w:spacing w:line="247" w:lineRule="auto"/>
        <w:ind w:left="120" w:right="61" w:firstLine="710"/>
        <w:jc w:val="both"/>
        <w:rPr>
          <w:color w:val="000000"/>
          <w:sz w:val="22"/>
        </w:rPr>
      </w:pPr>
      <w:r>
        <w:rPr>
          <w:color w:val="231F20"/>
          <w:sz w:val="22"/>
        </w:rPr>
        <w:t>WHEREAS, the purchase price paid by Buyer for the Property was calculated and determined, in part, based upon the benefits and restrictions applicable to the Property and arising in connection with the Redemption and Waiver Agreement and the other agreements executed in connection therewith and the requirement that Buyer execute this Acknowledgment and Agreement.</w:t>
      </w:r>
    </w:p>
    <w:p>
      <w:pPr>
        <w:spacing w:before="11" w:line="220" w:lineRule="exact"/>
        <w:rPr>
          <w:color w:val="000000"/>
          <w:sz w:val="22"/>
        </w:rPr>
      </w:pPr>
    </w:p>
    <w:p>
      <w:pPr>
        <w:pStyle w:val="Body"/>
        <w:spacing w:line="248" w:lineRule="auto"/>
        <w:ind w:left="104" w:right="58" w:firstLine="710"/>
        <w:jc w:val="both"/>
        <w:rPr>
          <w:color w:val="000000"/>
          <w:sz w:val="22"/>
        </w:rPr>
      </w:pPr>
      <w:r>
        <w:rPr>
          <w:color w:val="231F20"/>
          <w:sz w:val="22"/>
        </w:rPr>
        <w:t>NOW, THEREFORE, in consideration of Ten and No/100 Dollars ($10.00) and other good and valuable consideration, the receipt and sufficiency of which are hereby acknowledged, Buyer hereby represents, warrants and agrees as follows:</w:t>
      </w:r>
    </w:p>
    <w:p>
      <w:pPr>
        <w:spacing w:before="11" w:line="220" w:lineRule="exact"/>
        <w:rPr>
          <w:color w:val="000000"/>
          <w:sz w:val="22"/>
        </w:rPr>
      </w:pPr>
    </w:p>
    <w:p>
      <w:pPr>
        <w:pStyle w:val="Body"/>
        <w:numPr>
          <w:ilvl w:val="1"/>
          <w:numId w:val="1"/>
        </w:numPr>
        <w:tabs>
          <w:tab w:val="left" w:pos="1560"/>
        </w:tabs>
        <w:spacing w:line="247" w:lineRule="auto"/>
        <w:ind w:left="120" w:right="62" w:firstLine="710"/>
        <w:jc w:val="both"/>
        <w:rPr>
          <w:color w:val="000000"/>
          <w:sz w:val="22"/>
        </w:rPr>
      </w:pPr>
      <w:r>
        <w:rPr>
          <w:color w:val="231F20"/>
          <w:sz w:val="22"/>
        </w:rPr>
        <w:t>Buyer acknowledges that the Redemption and Waiver Agreement continues to affect the Property, and that Buyer has assumed, and Buyer hereby does assume and agree to perform, the obligations of the Owner (as such term is defined in the Redemption and Waiver Agreement) under the Redemption and Waiver Agreement with respect to the Property.</w:t>
      </w:r>
    </w:p>
    <w:p>
      <w:pPr>
        <w:spacing w:before="11" w:line="220" w:lineRule="exact"/>
        <w:rPr>
          <w:color w:val="000000"/>
          <w:sz w:val="22"/>
        </w:rPr>
      </w:pPr>
    </w:p>
    <w:p>
      <w:pPr>
        <w:pStyle w:val="Body"/>
        <w:numPr>
          <w:ilvl w:val="1"/>
          <w:numId w:val="1"/>
        </w:numPr>
        <w:tabs>
          <w:tab w:val="left" w:pos="1560"/>
        </w:tabs>
        <w:spacing w:line="247" w:lineRule="auto"/>
        <w:ind w:left="120" w:right="59" w:firstLine="710"/>
        <w:jc w:val="both"/>
        <w:rPr>
          <w:color w:val="000000"/>
          <w:sz w:val="22"/>
        </w:rPr>
      </w:pPr>
      <w:r>
        <w:rPr>
          <w:color w:val="231F20"/>
          <w:sz w:val="22"/>
        </w:rPr>
        <w:t>Buyer hereby grants, sells, conveys and assigns to the City all rights Buyer and its successors and assigns now have or in the future may have in equity, pursuant to statute, the Constitution of the State of Texas or otherwise to redeem, repurchase or reacquire, following any foreclosure of a tax lien or sale, transfer or conveyance in connection with a tax sale, any portion of the Property that constitutes Exempt Property (as defined in the Redemption and Waiver Agreement), including, without limitation, any and all rights arising under Section 34.21 of the Texas Tax Code, as amended but excluding any redemption rights arising out of the homestead status of the</w:t>
      </w:r>
      <w:r>
        <w:rPr>
          <w:color w:val="000000"/>
          <w:sz w:val="22"/>
        </w:rPr>
        <w:t xml:space="preserve"> </w:t>
      </w:r>
      <w:r>
        <w:rPr>
          <w:color w:val="231F20"/>
          <w:sz w:val="22"/>
        </w:rPr>
        <w:t>Property. In the event that the foregoing conveyance is not effective, Buyer hereby absolutely, unconditionally and irrevocably waives, releases, relinquishes and surrenders forever, on behalf of itself and its successors and assigns, and agrees not to assert or exercise any and all rights it now has or in the future may have in equity, pursuant to statute, the Constitution of the State of Texas or otherwise to redeem, repurchase or reacquire, following any foreclosure of a tax lien or sale, transfer or conveyance in connection with a tax sale, any portion of the Property that constitutes Exempt Property, including, without limitation, any and all rights arising under Section 34.21 of the Texas Tax Code, as amended.</w:t>
      </w:r>
    </w:p>
    <w:p>
      <w:pPr>
        <w:spacing w:before="11" w:line="220" w:lineRule="exact"/>
        <w:rPr>
          <w:color w:val="000000"/>
          <w:sz w:val="22"/>
        </w:rPr>
      </w:pPr>
    </w:p>
    <w:p>
      <w:pPr>
        <w:pStyle w:val="Body"/>
        <w:numPr>
          <w:ilvl w:val="1"/>
          <w:numId w:val="1"/>
        </w:numPr>
        <w:tabs>
          <w:tab w:val="left" w:pos="1560"/>
        </w:tabs>
        <w:spacing w:line="247" w:lineRule="auto"/>
        <w:ind w:left="120" w:right="61" w:firstLine="710"/>
        <w:jc w:val="both"/>
        <w:rPr>
          <w:color w:val="000000"/>
          <w:sz w:val="22"/>
        </w:rPr>
      </w:pPr>
      <w:r>
        <w:rPr>
          <w:color w:val="231F20"/>
          <w:sz w:val="22"/>
        </w:rPr>
        <w:t xml:space="preserve">Concurrently with the execution and delivery of this Acknowledgment and Agreement, Buyer has executed and has delivered (or will promptly deliver) to the Escrow Agent to be held in escrow a Waiver of Special Appraisal in the form attached as </w:t>
      </w:r>
      <w:r>
        <w:rPr>
          <w:b/>
          <w:bCs/>
          <w:color w:val="231F20"/>
          <w:sz w:val="22"/>
        </w:rPr>
        <w:t xml:space="preserve">Exhibit “B” </w:t>
      </w:r>
      <w:r>
        <w:rPr>
          <w:color w:val="231F20"/>
          <w:sz w:val="22"/>
        </w:rPr>
        <w:t>to the Redemption and Waiver Agreement waiving any agricultural use valuation and any right to special appraisal arising based on agricultural use with respect to the Property. Such agreement shall be held in, and released from, escrow in accordance with the provisions of the Redemption and Waiver Agreement.</w:t>
      </w:r>
    </w:p>
    <w:p>
      <w:pPr>
        <w:spacing w:before="11" w:line="220" w:lineRule="exact"/>
        <w:rPr>
          <w:color w:val="000000"/>
          <w:sz w:val="22"/>
        </w:rPr>
      </w:pPr>
    </w:p>
    <w:p>
      <w:pPr>
        <w:pStyle w:val="Body"/>
        <w:ind w:left="840" w:right="-20"/>
        <w:rPr>
          <w:color w:val="000000"/>
          <w:sz w:val="22"/>
        </w:rPr>
      </w:pPr>
      <w:r>
        <w:rPr>
          <w:color w:val="231F20"/>
          <w:sz w:val="22"/>
        </w:rPr>
        <w:t>EXECUTED to be effective as of the date first above written.</w:t>
      </w:r>
    </w:p>
    <w:p>
      <w:pPr>
        <w:pStyle w:val="Heading1"/>
        <w:spacing w:line="271" w:lineRule="exact"/>
        <w:ind w:left="258" w:right="-20"/>
        <w:rPr>
          <w:b w:val="0"/>
          <w:bCs w:val="0"/>
          <w:color w:val="000000"/>
          <w:sz w:val="22"/>
          <w:u w:val="none"/>
        </w:rPr>
      </w:pPr>
    </w:p>
    <w:p>
      <w:pPr>
        <w:pStyle w:val="Heading1"/>
        <w:spacing w:line="271" w:lineRule="exact"/>
        <w:ind w:left="258" w:right="-20"/>
        <w:rPr>
          <w:b w:val="0"/>
          <w:bCs w:val="0"/>
          <w:color w:val="000000"/>
          <w:sz w:val="22"/>
          <w:u w:val="none"/>
        </w:rPr>
      </w:pPr>
      <w:r>
        <w:rPr>
          <w:color w:val="231F20"/>
          <w:sz w:val="22"/>
          <w:u w:val="none"/>
        </w:rPr>
        <w:t>BUYER:</w:t>
      </w:r>
    </w:p>
    <w:p>
      <w:pPr>
        <w:spacing w:line="200" w:lineRule="exact"/>
        <w:rPr>
          <w:color w:val="000000"/>
          <w:sz w:val="22"/>
        </w:rPr>
      </w:pPr>
    </w:p>
    <w:p>
      <w:pPr>
        <w:spacing w:line="200" w:lineRule="exact"/>
        <w:rPr>
          <w:color w:val="000000"/>
          <w:sz w:val="22"/>
        </w:rPr>
      </w:pPr>
    </w:p>
    <w:p>
      <w:pPr>
        <w:spacing w:line="200" w:lineRule="exact"/>
        <w:rPr>
          <w:color w:val="000000"/>
          <w:sz w:val="22"/>
        </w:rPr>
      </w:pPr>
    </w:p>
    <w:p>
      <w:pPr>
        <w:spacing w:line="200" w:lineRule="exact"/>
        <w:rPr>
          <w:color w:val="000000"/>
          <w:sz w:val="22"/>
        </w:rPr>
      </w:pPr>
    </w:p>
    <w:p>
      <w:pPr>
        <w:spacing w:before="11" w:line="260" w:lineRule="exact"/>
        <w:rPr>
          <w:color w:val="000000"/>
          <w:sz w:val="22"/>
        </w:rPr>
      </w:pPr>
    </w:p>
    <w:p>
      <w:pPr>
        <w:pStyle w:val="Body"/>
        <w:tabs>
          <w:tab w:val="left" w:pos="3040"/>
        </w:tabs>
        <w:spacing w:before="29" w:line="256" w:lineRule="auto"/>
        <w:ind w:left="104" w:right="6238"/>
        <w:rPr>
          <w:color w:val="000000"/>
          <w:sz w:val="22"/>
        </w:rPr>
      </w:pPr>
      <w:r>
        <w:rPr>
          <w:noProof/>
          <w:sz w:val="22"/>
        </w:rPr>
        <mc:AlternateContent>
          <mc:Choice Requires="wps">
            <w:drawing>
              <wp:anchor distT="0" distB="0" distL="114300" distR="114300" simplePos="0" relativeHeight="251657216" behindDoc="1" locked="0" layoutInCell="0" allowOverlap="1">
                <wp:simplePos x="0" y="0"/>
                <wp:positionH relativeFrom="page">
                  <wp:posOffset>914400</wp:posOffset>
                </wp:positionH>
                <wp:positionV relativeFrom="paragraph">
                  <wp:posOffset>-375285</wp:posOffset>
                </wp:positionV>
                <wp:extent cx="914400" cy="12700"/>
                <wp:effectExtent l="0" t="0" r="0" b="0"/>
                <wp:wrapNone/>
                <wp:docPr id="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0"/>
                        </a:xfrm>
                        <a:custGeom>
                          <a:avLst/>
                          <a:gdLst>
                            <a:gd name="T0" fmla="*/ 0 w 1440"/>
                            <a:gd name="T1" fmla="*/ 0 h 20"/>
                            <a:gd name="T2" fmla="*/ 1439 w 1440"/>
                            <a:gd name="T3" fmla="*/ 0 h 20"/>
                          </a:gdLst>
                          <a:ahLst/>
                          <a:cxnLst>
                            <a:cxn ang="0">
                              <a:pos x="T0" y="T1"/>
                            </a:cxn>
                            <a:cxn ang="0">
                              <a:pos x="T2" y="T3"/>
                            </a:cxn>
                          </a:cxnLst>
                          <a:rect l="0" t="0" r="r" b="b"/>
                          <a:pathLst>
                            <a:path w="1440" h="20">
                              <a:moveTo>
                                <a:pt x="0" y="0"/>
                              </a:moveTo>
                              <a:lnTo>
                                <a:pt x="1439" y="0"/>
                              </a:lnTo>
                            </a:path>
                          </a:pathLst>
                        </a:custGeom>
                        <a:noFill/>
                        <a:ln w="888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29.55pt,143.95pt,-29.55pt" coordsize="14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" o:allowincell="f" filled="f" strokecolor="#231f20" strokeweight=".24692mm">
                <v:path arrowok="t" o:connecttype="custom" o:connectlocs="0,0;913765,0" o:connectangles="0,0"/>
                <w10:wrap anchorx="page"/>
              </v:polyline>
            </w:pict>
          </mc:Fallback>
        </mc:AlternateContent>
      </w:r>
      <w:r>
        <w:rPr>
          <w:color w:val="231F20"/>
          <w:sz w:val="22"/>
        </w:rPr>
        <w:t xml:space="preserve">THE STATE OF TEXAS </w:t>
      </w:r>
      <w:r>
        <w:rPr>
          <w:color w:val="231F20"/>
          <w:sz w:val="22"/>
        </w:rPr>
        <w:tab/>
        <w:t xml:space="preserve"> § COUNTY OF </w:t>
      </w:r>
      <w:r>
        <w:rPr>
          <w:color w:val="231F20"/>
          <w:sz w:val="22"/>
          <w:u w:val="single"/>
        </w:rPr>
        <w:t xml:space="preserve"> </w:t>
      </w:r>
      <w:r>
        <w:rPr>
          <w:color w:val="231F20"/>
          <w:sz w:val="22"/>
          <w:u w:val="single"/>
        </w:rPr>
        <w:tab/>
      </w:r>
      <w:r>
        <w:rPr>
          <w:color w:val="231F20"/>
          <w:sz w:val="22"/>
        </w:rPr>
        <w:t xml:space="preserve"> §</w:t>
      </w:r>
    </w:p>
    <w:p>
      <w:pPr>
        <w:spacing w:before="3" w:line="220" w:lineRule="exact"/>
        <w:rPr>
          <w:color w:val="000000"/>
          <w:sz w:val="22"/>
        </w:rPr>
      </w:pPr>
    </w:p>
    <w:p>
      <w:pPr>
        <w:pStyle w:val="Body"/>
        <w:tabs>
          <w:tab w:val="left" w:pos="8320"/>
        </w:tabs>
        <w:ind w:left="815" w:right="-20"/>
        <w:rPr>
          <w:color w:val="000000"/>
          <w:sz w:val="22"/>
        </w:rPr>
      </w:pPr>
      <w:r>
        <w:rPr>
          <w:color w:val="231F20"/>
          <w:sz w:val="22"/>
        </w:rPr>
        <w:t xml:space="preserve">This document was acknowledged before me on </w:t>
      </w:r>
      <w:r>
        <w:rPr>
          <w:color w:val="231F20"/>
          <w:sz w:val="22"/>
          <w:u w:val="single" w:color="221E1F"/>
        </w:rPr>
        <w:t xml:space="preserve"> </w:t>
      </w:r>
      <w:r>
        <w:rPr>
          <w:color w:val="231F20"/>
          <w:sz w:val="22"/>
          <w:u w:val="single" w:color="221E1F"/>
        </w:rPr>
        <w:tab/>
      </w:r>
      <w:r>
        <w:rPr>
          <w:color w:val="231F20"/>
          <w:sz w:val="22"/>
        </w:rPr>
        <w:t>, 20</w:t>
      </w:r>
      <w:r>
        <w:rPr>
          <w:color w:val="231F20"/>
          <w:sz w:val="22"/>
          <w:u w:val="single" w:color="221E1F"/>
        </w:rPr>
        <w:t xml:space="preserve">  </w:t>
      </w:r>
      <w:r>
        <w:rPr>
          <w:color w:val="231F20"/>
          <w:sz w:val="22"/>
        </w:rPr>
        <w:t>, by</w:t>
      </w:r>
    </w:p>
    <w:p>
      <w:pPr>
        <w:pStyle w:val="Body"/>
        <w:tabs>
          <w:tab w:val="left" w:pos="2260"/>
          <w:tab w:val="left" w:pos="4800"/>
          <w:tab w:val="left" w:pos="7540"/>
          <w:tab w:val="left" w:pos="9400"/>
        </w:tabs>
        <w:spacing w:before="8" w:line="248" w:lineRule="auto"/>
        <w:ind w:left="104" w:right="59"/>
        <w:rPr>
          <w:color w:val="000000"/>
          <w:sz w:val="22"/>
        </w:rPr>
      </w:pPr>
      <w:r>
        <w:rPr>
          <w:color w:val="231F20"/>
          <w:sz w:val="22"/>
          <w:u w:val="single" w:color="221E1F"/>
        </w:rPr>
        <w:t xml:space="preserve"> </w:t>
      </w:r>
      <w:r>
        <w:rPr>
          <w:color w:val="231F20"/>
          <w:sz w:val="22"/>
          <w:u w:val="single" w:color="221E1F"/>
        </w:rPr>
        <w:tab/>
      </w:r>
      <w:r>
        <w:rPr>
          <w:color w:val="231F20"/>
          <w:sz w:val="22"/>
        </w:rPr>
        <w:t xml:space="preserve">, the </w:t>
      </w:r>
      <w:r>
        <w:rPr>
          <w:color w:val="231F20"/>
          <w:sz w:val="22"/>
          <w:u w:val="single" w:color="221E1F"/>
        </w:rPr>
        <w:t xml:space="preserve"> </w:t>
      </w:r>
      <w:r>
        <w:rPr>
          <w:color w:val="231F20"/>
          <w:sz w:val="22"/>
          <w:u w:val="single" w:color="221E1F"/>
        </w:rPr>
        <w:tab/>
      </w:r>
      <w:r>
        <w:rPr>
          <w:color w:val="231F20"/>
          <w:sz w:val="22"/>
        </w:rPr>
        <w:t xml:space="preserve">of </w:t>
      </w:r>
      <w:r>
        <w:rPr>
          <w:color w:val="231F20"/>
          <w:sz w:val="22"/>
          <w:u w:val="single" w:color="221E1F"/>
        </w:rPr>
        <w:tab/>
      </w:r>
      <w:r>
        <w:rPr>
          <w:color w:val="231F20"/>
          <w:sz w:val="22"/>
        </w:rPr>
        <w:t xml:space="preserve">, a </w:t>
      </w:r>
      <w:r>
        <w:rPr>
          <w:color w:val="231F20"/>
          <w:sz w:val="22"/>
          <w:u w:val="single" w:color="221E1F"/>
        </w:rPr>
        <w:t xml:space="preserve"> </w:t>
      </w:r>
      <w:r>
        <w:rPr>
          <w:color w:val="231F20"/>
          <w:sz w:val="22"/>
          <w:u w:val="single" w:color="221E1F"/>
        </w:rPr>
        <w:tab/>
      </w:r>
      <w:r>
        <w:rPr>
          <w:color w:val="231F20"/>
          <w:sz w:val="22"/>
        </w:rPr>
        <w:t>, on behalf of said entity.</w:t>
      </w:r>
    </w:p>
    <w:p>
      <w:pPr>
        <w:spacing w:line="200" w:lineRule="exact"/>
        <w:rPr>
          <w:color w:val="000000"/>
          <w:sz w:val="22"/>
        </w:rPr>
      </w:pPr>
    </w:p>
    <w:p>
      <w:pPr>
        <w:spacing w:line="200" w:lineRule="exact"/>
        <w:rPr>
          <w:color w:val="000000"/>
          <w:sz w:val="22"/>
        </w:rPr>
      </w:pPr>
    </w:p>
    <w:p>
      <w:pPr>
        <w:spacing w:line="200" w:lineRule="exact"/>
        <w:rPr>
          <w:color w:val="000000"/>
          <w:sz w:val="22"/>
        </w:rPr>
      </w:pPr>
    </w:p>
    <w:p>
      <w:pPr>
        <w:spacing w:before="18" w:line="240" w:lineRule="exact"/>
        <w:rPr>
          <w:color w:val="000000"/>
          <w:sz w:val="22"/>
        </w:rPr>
      </w:pPr>
    </w:p>
    <w:p>
      <w:pPr>
        <w:pStyle w:val="Body"/>
        <w:spacing w:before="29"/>
        <w:ind w:left="4440" w:right="-20"/>
        <w:rPr>
          <w:color w:val="000000"/>
          <w:sz w:val="22"/>
        </w:rPr>
      </w:pPr>
      <w:r>
        <w:rPr>
          <w:noProof/>
          <w:sz w:val="22"/>
        </w:rPr>
        <mc:AlternateContent>
          <mc:Choice Requires="wps">
            <w:drawing>
              <wp:anchor distT="0" distB="0" distL="114300" distR="114300" simplePos="0" relativeHeight="251658240" behindDoc="1" locked="0" layoutInCell="0" allowOverlap="1">
                <wp:simplePos x="0" y="0"/>
                <wp:positionH relativeFrom="page">
                  <wp:posOffset>3657600</wp:posOffset>
                </wp:positionH>
                <wp:positionV relativeFrom="paragraph">
                  <wp:posOffset>-6350</wp:posOffset>
                </wp:positionV>
                <wp:extent cx="2743200" cy="12065"/>
                <wp:effectExtent l="0" t="0" r="0" b="0"/>
                <wp:wrapNone/>
                <wp:docPr id="1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065"/>
                        </a:xfrm>
                        <a:custGeom>
                          <a:avLst/>
                          <a:gdLst>
                            <a:gd name="T0" fmla="*/ 0 w 4320"/>
                            <a:gd name="T1" fmla="*/ 0 h 19"/>
                            <a:gd name="T2" fmla="*/ 4319 w 4320"/>
                            <a:gd name="T3" fmla="*/ 0 h 19"/>
                          </a:gdLst>
                          <a:ahLst/>
                          <a:cxnLst>
                            <a:cxn ang="0">
                              <a:pos x="T0" y="T1"/>
                            </a:cxn>
                            <a:cxn ang="0">
                              <a:pos x="T2" y="T3"/>
                            </a:cxn>
                          </a:cxnLst>
                          <a:rect l="0" t="0" r="r" b="b"/>
                          <a:pathLst>
                            <a:path w="4320" h="19">
                              <a:moveTo>
                                <a:pt x="0" y="0"/>
                              </a:moveTo>
                              <a:lnTo>
                                <a:pt x="4319" y="0"/>
                              </a:lnTo>
                            </a:path>
                          </a:pathLst>
                        </a:custGeom>
                        <a:noFill/>
                        <a:ln w="889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in,-.5pt,503.95pt,-.5pt" coordsize="43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" o:allowincell="f" filled="f" strokecolor="#231f20" strokeweight=".24708mm">
                <v:path arrowok="t" o:connecttype="custom" o:connectlocs="0,0;2742565,0" o:connectangles="0,0"/>
                <w10:wrap anchorx="page"/>
              </v:polyline>
            </w:pict>
          </mc:Fallback>
        </mc:AlternateContent>
      </w:r>
      <w:r>
        <w:rPr>
          <w:color w:val="231F20"/>
          <w:sz w:val="22"/>
        </w:rPr>
        <w:t>Notary Public in and for the State of Texas</w:t>
      </w:r>
    </w:p>
    <w:p>
      <w:pPr>
        <w:spacing w:before="5" w:line="190" w:lineRule="exact"/>
        <w:rPr>
          <w:color w:val="000000"/>
          <w:sz w:val="22"/>
        </w:rPr>
      </w:pPr>
    </w:p>
    <w:p>
      <w:pPr>
        <w:spacing w:line="200" w:lineRule="exact"/>
        <w:rPr>
          <w:color w:val="000000"/>
          <w:sz w:val="22"/>
        </w:rPr>
      </w:pPr>
    </w:p>
    <w:p>
      <w:pPr>
        <w:spacing w:line="200" w:lineRule="exact"/>
        <w:rPr>
          <w:color w:val="000000"/>
          <w:sz w:val="22"/>
        </w:rPr>
      </w:pPr>
    </w:p>
    <w:p>
      <w:pPr>
        <w:pStyle w:val="Body"/>
        <w:ind w:left="104" w:right="-20"/>
        <w:rPr>
          <w:color w:val="231F20"/>
          <w:sz w:val="22"/>
        </w:rPr>
        <w:sectPr>
          <w:footerReference w:type="default" r:id="rId19"/>
          <w:pgSz w:w="12240" w:h="15840"/>
          <w:pgMar w:top="1360" w:right="1320" w:bottom="920" w:left="1320" w:header="0" w:footer="728" w:gutter="0"/>
          <w:cols w:space="720"/>
          <w:noEndnote/>
        </w:sectPr>
      </w:pPr>
      <w:r>
        <w:rPr>
          <w:color w:val="231F20"/>
          <w:sz w:val="22"/>
        </w:rPr>
        <w:t xml:space="preserve">* Attached description of the Property as </w:t>
      </w:r>
      <w:r>
        <w:rPr>
          <w:b/>
          <w:bCs/>
          <w:color w:val="231F20"/>
          <w:sz w:val="22"/>
        </w:rPr>
        <w:t xml:space="preserve">Exhibit A </w:t>
      </w:r>
      <w:r>
        <w:rPr>
          <w:color w:val="231F20"/>
          <w:sz w:val="22"/>
        </w:rPr>
        <w:t>prior to recording.</w:t>
      </w:r>
    </w:p>
    <w:p>
      <w:pPr>
        <w:pStyle w:val="Body"/>
        <w:ind w:left="104" w:right="-20"/>
        <w:jc w:val="center"/>
        <w:rPr>
          <w:b/>
          <w:color w:val="000000"/>
          <w:sz w:val="22"/>
        </w:rPr>
      </w:pPr>
      <w:r>
        <w:rPr>
          <w:b/>
          <w:color w:val="000000"/>
          <w:sz w:val="22"/>
        </w:rPr>
        <w:t>Exhibit “D”</w:t>
      </w:r>
    </w:p>
    <w:p>
      <w:pPr>
        <w:pStyle w:val="Body"/>
        <w:ind w:left="104" w:right="-20"/>
        <w:jc w:val="center"/>
        <w:rPr>
          <w:b/>
          <w:color w:val="000000"/>
          <w:sz w:val="22"/>
        </w:rPr>
      </w:pPr>
    </w:p>
    <w:p>
      <w:pPr>
        <w:pStyle w:val="Body"/>
        <w:ind w:left="104" w:right="-20"/>
        <w:jc w:val="center"/>
        <w:rPr>
          <w:b/>
          <w:color w:val="000000"/>
          <w:sz w:val="22"/>
        </w:rPr>
      </w:pPr>
      <w:r>
        <w:rPr>
          <w:b/>
          <w:color w:val="000000"/>
          <w:sz w:val="22"/>
        </w:rPr>
        <w:t>RELEASE OF OBLIGATIONS AND NOTICE OF TERMINATION</w:t>
      </w:r>
    </w:p>
    <w:p>
      <w:pPr>
        <w:pStyle w:val="Body"/>
        <w:ind w:left="104" w:right="-20"/>
        <w:jc w:val="center"/>
        <w:rPr>
          <w:b/>
          <w:color w:val="000000"/>
          <w:sz w:val="22"/>
        </w:rPr>
      </w:pPr>
    </w:p>
    <w:p>
      <w:pPr>
        <w:rPr>
          <w:sz w:val="22"/>
        </w:rPr>
      </w:pPr>
      <w:r>
        <w:rPr>
          <w:sz w:val="22"/>
        </w:rPr>
        <w:t xml:space="preserve">THE STATE OF TEXAS </w:t>
      </w:r>
      <w:r>
        <w:rPr>
          <w:sz w:val="22"/>
        </w:rPr>
        <w:tab/>
      </w:r>
      <w:r>
        <w:rPr>
          <w:sz w:val="22"/>
        </w:rPr>
        <w:tab/>
        <w:t>§</w:t>
      </w:r>
    </w:p>
    <w:p>
      <w:pPr>
        <w:ind w:left="2880" w:firstLine="720"/>
        <w:rPr>
          <w:sz w:val="22"/>
        </w:rPr>
      </w:pPr>
      <w:r>
        <w:rPr>
          <w:sz w:val="22"/>
        </w:rPr>
        <w:t>§</w:t>
      </w:r>
      <w:r>
        <w:rPr>
          <w:sz w:val="22"/>
        </w:rPr>
        <w:tab/>
        <w:t xml:space="preserve">KNOW EVERYONE BY THESE PRESENTS: </w:t>
      </w:r>
    </w:p>
    <w:p>
      <w:pPr>
        <w:rPr>
          <w:sz w:val="22"/>
        </w:rPr>
      </w:pPr>
      <w:r>
        <w:rPr>
          <w:sz w:val="22"/>
        </w:rPr>
        <w:t xml:space="preserve">COUNTY OF TARRANT </w:t>
      </w:r>
      <w:r>
        <w:rPr>
          <w:sz w:val="22"/>
        </w:rPr>
        <w:tab/>
      </w:r>
      <w:r>
        <w:rPr>
          <w:sz w:val="22"/>
        </w:rPr>
        <w:tab/>
        <w:t>§</w:t>
      </w:r>
    </w:p>
    <w:p>
      <w:pPr>
        <w:pStyle w:val="Body"/>
        <w:ind w:left="104" w:right="-20"/>
        <w:rPr>
          <w:color w:val="000000"/>
          <w:sz w:val="22"/>
        </w:rPr>
      </w:pPr>
    </w:p>
    <w:p>
      <w:pPr>
        <w:pStyle w:val="Body"/>
        <w:spacing w:after="120" w:line="360" w:lineRule="auto"/>
        <w:ind w:left="101" w:right="-14"/>
        <w:jc w:val="both"/>
        <w:rPr>
          <w:color w:val="000000"/>
          <w:sz w:val="22"/>
        </w:rPr>
      </w:pPr>
      <w:r>
        <w:rPr>
          <w:color w:val="000000"/>
          <w:sz w:val="22"/>
        </w:rPr>
        <w:tab/>
        <w:t>All rights and obligations under that certain “Agreement Regarding Conveyance of Right of Redemption and Waiver of Agicultural Valuation – Fort Worth Public Improvement District No. 17 (Rock Creek Ranch) having an effective date of ________, 2017 (the “</w:t>
      </w:r>
      <w:r>
        <w:rPr>
          <w:color w:val="000000"/>
          <w:sz w:val="22"/>
          <w:u w:val="single"/>
        </w:rPr>
        <w:t>Agreement</w:t>
      </w:r>
      <w:r>
        <w:rPr>
          <w:color w:val="000000"/>
          <w:sz w:val="22"/>
        </w:rPr>
        <w:t xml:space="preserve">”) recorded in the real property records of Tarrant County, Texas, on _______, 2017 at Instrument #: _________ ARE HEREBY RELEASED and NOTICE IS HEREBY GIVEN of the termination of the Agreement in accordance with its terms. </w:t>
      </w:r>
    </w:p>
    <w:sectPr>
      <w:footerReference w:type="default" r:id="rId20"/>
      <w:pgSz w:w="12240" w:h="15840"/>
      <w:pgMar w:top="1360" w:right="1320" w:bottom="920" w:left="1320" w:header="0" w:footer="728"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53A5D3" w15:done="0"/>
  <w15:commentEx w15:paraId="74B9BB50" w15:done="0"/>
  <w15:commentEx w15:paraId="0E4AE04B" w15:paraIdParent="74B9BB50" w15:done="0"/>
  <w15:commentEx w15:paraId="1E68A510" w15:done="0"/>
  <w15:commentEx w15:paraId="1453EC91" w15:done="0"/>
  <w15:commentEx w15:paraId="476B697F" w15:done="0"/>
  <w15:commentEx w15:paraId="56787D7B" w15:done="0"/>
  <w15:commentEx w15:paraId="3A5DF087" w15:done="0"/>
  <w15:commentEx w15:paraId="1972DB1E" w15:done="0"/>
  <w15:commentEx w15:paraId="72A73DEE" w15:done="0"/>
  <w15:commentEx w15:paraId="14FFC9B3" w15:done="0"/>
  <w15:commentEx w15:paraId="2A359F77" w15:done="0"/>
  <w15:commentEx w15:paraId="1B275BAE" w15:done="0"/>
  <w15:commentEx w15:paraId="33E9A3C8" w15:done="0"/>
  <w15:commentEx w15:paraId="7C960A9E" w15:paraIdParent="33E9A3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rPr>
        <w:sz w:val="20"/>
        <w:szCs w:val="20"/>
      </w:rPr>
    </w:pPr>
    <w:r>
      <w:rPr>
        <w:rStyle w:val="zzmpTrailerItem"/>
      </w:rPr>
      <w:t>66059.2</w:t>
    </w:r>
    <w:r>
      <w:rPr>
        <w:noProof/>
      </w:rPr>
      <mc:AlternateContent>
        <mc:Choice Requires="wps">
          <w:drawing>
            <wp:anchor distT="0" distB="0" distL="114300" distR="114300" simplePos="0" relativeHeight="251664384" behindDoc="1" locked="0" layoutInCell="0" allowOverlap="1">
              <wp:simplePos x="0" y="0"/>
              <wp:positionH relativeFrom="page">
                <wp:posOffset>3571875</wp:posOffset>
              </wp:positionH>
              <wp:positionV relativeFrom="page">
                <wp:posOffset>9456420</wp:posOffset>
              </wp:positionV>
              <wp:extent cx="629285" cy="152400"/>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225" w:lineRule="exact"/>
                            <w:ind w:left="20" w:right="-50"/>
                            <w:rPr>
                              <w:color w:val="000000"/>
                              <w:sz w:val="20"/>
                              <w:szCs w:val="20"/>
                            </w:rPr>
                          </w:pPr>
                          <w:r>
                            <w:rPr>
                              <w:color w:val="231F20"/>
                              <w:sz w:val="20"/>
                              <w:szCs w:val="20"/>
                            </w:rPr>
                            <w:t>E</w:t>
                          </w:r>
                          <w:r>
                            <w:rPr>
                              <w:color w:val="231F20"/>
                              <w:spacing w:val="-1"/>
                              <w:sz w:val="20"/>
                              <w:szCs w:val="20"/>
                            </w:rPr>
                            <w:t>x</w:t>
                          </w:r>
                          <w:r>
                            <w:rPr>
                              <w:color w:val="231F20"/>
                              <w:sz w:val="20"/>
                              <w:szCs w:val="20"/>
                            </w:rPr>
                            <w:t>h</w:t>
                          </w:r>
                          <w:r>
                            <w:rPr>
                              <w:color w:val="231F20"/>
                              <w:spacing w:val="-1"/>
                              <w:sz w:val="20"/>
                              <w:szCs w:val="20"/>
                            </w:rPr>
                            <w:t>i</w:t>
                          </w:r>
                          <w:r>
                            <w:rPr>
                              <w:color w:val="231F20"/>
                              <w:sz w:val="20"/>
                              <w:szCs w:val="20"/>
                            </w:rPr>
                            <w:t>bit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281.25pt;margin-top:744.6pt;width:49.55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2x/sgIAALA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" o:allowincell="f" filled="f" stroked="f">
              <v:textbox inset="0,0,0,0">
                <w:txbxContent>
                  <w:p>
                    <w:pPr>
                      <w:spacing w:line="225" w:lineRule="exact"/>
                      <w:ind w:left="20" w:right="-50"/>
                      <w:rPr>
                        <w:color w:val="000000"/>
                        <w:sz w:val="20"/>
                        <w:szCs w:val="20"/>
                      </w:rPr>
                    </w:pPr>
                    <w:r>
                      <w:rPr>
                        <w:color w:val="231F20"/>
                        <w:sz w:val="20"/>
                        <w:szCs w:val="20"/>
                      </w:rPr>
                      <w:t>E</w:t>
                    </w:r>
                    <w:r>
                      <w:rPr>
                        <w:color w:val="231F20"/>
                        <w:spacing w:val="-1"/>
                        <w:sz w:val="20"/>
                        <w:szCs w:val="20"/>
                      </w:rPr>
                      <w:t>x</w:t>
                    </w:r>
                    <w:r>
                      <w:rPr>
                        <w:color w:val="231F20"/>
                        <w:sz w:val="20"/>
                        <w:szCs w:val="20"/>
                      </w:rPr>
                      <w:t>h</w:t>
                    </w:r>
                    <w:r>
                      <w:rPr>
                        <w:color w:val="231F20"/>
                        <w:spacing w:val="-1"/>
                        <w:sz w:val="20"/>
                        <w:szCs w:val="20"/>
                      </w:rPr>
                      <w:t>i</w:t>
                    </w:r>
                    <w:r>
                      <w:rPr>
                        <w:color w:val="231F20"/>
                        <w:sz w:val="20"/>
                        <w:szCs w:val="20"/>
                      </w:rPr>
                      <w:t>bit “D”</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49990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0"/>
      </w:rPr>
    </w:pPr>
    <w:r>
      <w:rPr>
        <w:sz w:val="20"/>
      </w:rPr>
      <w:t>SIGNATURE PAGE TO</w:t>
    </w:r>
  </w:p>
  <w:p>
    <w:pPr>
      <w:pStyle w:val="Footer"/>
      <w:jc w:val="center"/>
      <w:rPr>
        <w:sz w:val="20"/>
      </w:rPr>
    </w:pPr>
    <w:r>
      <w:rPr>
        <w:sz w:val="20"/>
      </w:rPr>
      <w:t xml:space="preserve"> AGREEMENT REGARDING CONVEYANCE OF RIGHT OF REDEMPTION AND WAIVER OF AGRICULTURAL VALUATION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rPr>
        <w:sz w:val="20"/>
        <w:szCs w:val="20"/>
      </w:rPr>
    </w:pPr>
    <w:r>
      <w:rPr>
        <w:rStyle w:val="zzmpTrailerItem"/>
      </w:rPr>
      <w:t>66059.2</w:t>
    </w:r>
    <w:r>
      <w:rPr>
        <w:noProof/>
      </w:rPr>
      <mc:AlternateContent>
        <mc:Choice Requires="wps">
          <w:drawing>
            <wp:anchor distT="0" distB="0" distL="114300" distR="114300" simplePos="0" relativeHeight="251656192" behindDoc="1" locked="0" layoutInCell="0" allowOverlap="1">
              <wp:simplePos x="0" y="0"/>
              <wp:positionH relativeFrom="page">
                <wp:posOffset>3592830</wp:posOffset>
              </wp:positionH>
              <wp:positionV relativeFrom="page">
                <wp:posOffset>9456420</wp:posOffset>
              </wp:positionV>
              <wp:extent cx="587375" cy="1524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225" w:lineRule="exact"/>
                            <w:ind w:left="20" w:right="-50"/>
                            <w:rPr>
                              <w:color w:val="000000"/>
                              <w:sz w:val="20"/>
                              <w:szCs w:val="20"/>
                            </w:rPr>
                          </w:pPr>
                          <w:r>
                            <w:rPr>
                              <w:color w:val="231F20"/>
                              <w:sz w:val="20"/>
                              <w:szCs w:val="20"/>
                            </w:rPr>
                            <w:t>Sch</w:t>
                          </w:r>
                          <w:r>
                            <w:rPr>
                              <w:color w:val="231F20"/>
                              <w:spacing w:val="-1"/>
                              <w:sz w:val="20"/>
                              <w:szCs w:val="20"/>
                            </w:rPr>
                            <w:t>e</w:t>
                          </w:r>
                          <w:r>
                            <w:rPr>
                              <w:color w:val="231F20"/>
                              <w:sz w:val="20"/>
                              <w:szCs w:val="20"/>
                            </w:rPr>
                            <w:t>dule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2.9pt;margin-top:744.6pt;width:46.25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K8sQIAAK8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" o:allowincell="f" filled="f" stroked="f">
              <v:textbox inset="0,0,0,0">
                <w:txbxContent>
                  <w:p>
                    <w:pPr>
                      <w:spacing w:line="225" w:lineRule="exact"/>
                      <w:ind w:left="20" w:right="-50"/>
                      <w:rPr>
                        <w:color w:val="000000"/>
                        <w:sz w:val="20"/>
                        <w:szCs w:val="20"/>
                      </w:rPr>
                    </w:pPr>
                    <w:r>
                      <w:rPr>
                        <w:color w:val="231F20"/>
                        <w:sz w:val="20"/>
                        <w:szCs w:val="20"/>
                      </w:rPr>
                      <w:t>Sch</w:t>
                    </w:r>
                    <w:r>
                      <w:rPr>
                        <w:color w:val="231F20"/>
                        <w:spacing w:val="-1"/>
                        <w:sz w:val="20"/>
                        <w:szCs w:val="20"/>
                      </w:rPr>
                      <w:t>e</w:t>
                    </w:r>
                    <w:r>
                      <w:rPr>
                        <w:color w:val="231F20"/>
                        <w:sz w:val="20"/>
                        <w:szCs w:val="20"/>
                      </w:rPr>
                      <w:t>dule 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rPr>
        <w:sz w:val="20"/>
        <w:szCs w:val="20"/>
      </w:rPr>
    </w:pPr>
    <w:r>
      <w:rPr>
        <w:rStyle w:val="zzmpTrailerItem"/>
      </w:rPr>
      <w:t>66059.2</w:t>
    </w:r>
    <w:r>
      <w:rPr>
        <w:noProof/>
      </w:rPr>
      <mc:AlternateContent>
        <mc:Choice Requires="wps">
          <w:drawing>
            <wp:anchor distT="0" distB="0" distL="114300" distR="114300" simplePos="0" relativeHeight="251658240" behindDoc="1" locked="0" layoutInCell="0" allowOverlap="1">
              <wp:simplePos x="0" y="0"/>
              <wp:positionH relativeFrom="page">
                <wp:posOffset>3515360</wp:posOffset>
              </wp:positionH>
              <wp:positionV relativeFrom="page">
                <wp:posOffset>9456420</wp:posOffset>
              </wp:positionV>
              <wp:extent cx="741680" cy="152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225" w:lineRule="exact"/>
                            <w:ind w:left="20" w:right="-50"/>
                            <w:rPr>
                              <w:color w:val="000000"/>
                              <w:sz w:val="20"/>
                              <w:szCs w:val="20"/>
                            </w:rPr>
                          </w:pPr>
                          <w:r>
                            <w:rPr>
                              <w:color w:val="231F20"/>
                              <w:sz w:val="20"/>
                              <w:szCs w:val="20"/>
                            </w:rPr>
                            <w:t>E</w:t>
                          </w:r>
                          <w:r>
                            <w:rPr>
                              <w:color w:val="231F20"/>
                              <w:spacing w:val="-1"/>
                              <w:sz w:val="20"/>
                              <w:szCs w:val="20"/>
                            </w:rPr>
                            <w:t>x</w:t>
                          </w:r>
                          <w:r>
                            <w:rPr>
                              <w:color w:val="231F20"/>
                              <w:sz w:val="20"/>
                              <w:szCs w:val="20"/>
                            </w:rPr>
                            <w:t>h</w:t>
                          </w:r>
                          <w:r>
                            <w:rPr>
                              <w:color w:val="231F20"/>
                              <w:spacing w:val="-1"/>
                              <w:sz w:val="20"/>
                              <w:szCs w:val="20"/>
                            </w:rPr>
                            <w:t>i</w:t>
                          </w:r>
                          <w:r>
                            <w:rPr>
                              <w:color w:val="231F20"/>
                              <w:sz w:val="20"/>
                              <w:szCs w:val="20"/>
                            </w:rPr>
                            <w:t>bit “</w:t>
                          </w:r>
                          <w:r>
                            <w:rPr>
                              <w:color w:val="231F20"/>
                              <w:spacing w:val="-1"/>
                              <w:sz w:val="20"/>
                              <w:szCs w:val="20"/>
                            </w:rPr>
                            <w:t>A</w:t>
                          </w:r>
                          <w:r>
                            <w:rPr>
                              <w:color w:val="231F20"/>
                              <w:sz w:val="20"/>
                              <w:szCs w:val="20"/>
                            </w:rPr>
                            <w:t>-</w:t>
                          </w:r>
                          <w:r>
                            <w:rPr>
                              <w:color w:val="231F20"/>
                              <w:spacing w:val="-1"/>
                              <w:sz w:val="20"/>
                              <w:szCs w:val="20"/>
                            </w:rPr>
                            <w:t>1</w:t>
                          </w:r>
                          <w:r>
                            <w:rPr>
                              <w:color w:val="231F20"/>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76.8pt;margin-top:744.6pt;width:58.4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YisAIAAK8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" o:allowincell="f" filled="f" stroked="f">
              <v:textbox inset="0,0,0,0">
                <w:txbxContent>
                  <w:p>
                    <w:pPr>
                      <w:spacing w:line="225" w:lineRule="exact"/>
                      <w:ind w:left="20" w:right="-50"/>
                      <w:rPr>
                        <w:color w:val="000000"/>
                        <w:sz w:val="20"/>
                        <w:szCs w:val="20"/>
                      </w:rPr>
                    </w:pPr>
                    <w:r>
                      <w:rPr>
                        <w:color w:val="231F20"/>
                        <w:sz w:val="20"/>
                        <w:szCs w:val="20"/>
                      </w:rPr>
                      <w:t>E</w:t>
                    </w:r>
                    <w:r>
                      <w:rPr>
                        <w:color w:val="231F20"/>
                        <w:spacing w:val="-1"/>
                        <w:sz w:val="20"/>
                        <w:szCs w:val="20"/>
                      </w:rPr>
                      <w:t>x</w:t>
                    </w:r>
                    <w:r>
                      <w:rPr>
                        <w:color w:val="231F20"/>
                        <w:sz w:val="20"/>
                        <w:szCs w:val="20"/>
                      </w:rPr>
                      <w:t>h</w:t>
                    </w:r>
                    <w:r>
                      <w:rPr>
                        <w:color w:val="231F20"/>
                        <w:spacing w:val="-1"/>
                        <w:sz w:val="20"/>
                        <w:szCs w:val="20"/>
                      </w:rPr>
                      <w:t>i</w:t>
                    </w:r>
                    <w:r>
                      <w:rPr>
                        <w:color w:val="231F20"/>
                        <w:sz w:val="20"/>
                        <w:szCs w:val="20"/>
                      </w:rPr>
                      <w:t>bit “</w:t>
                    </w:r>
                    <w:r>
                      <w:rPr>
                        <w:color w:val="231F20"/>
                        <w:spacing w:val="-1"/>
                        <w:sz w:val="20"/>
                        <w:szCs w:val="20"/>
                      </w:rPr>
                      <w:t>A</w:t>
                    </w:r>
                    <w:r>
                      <w:rPr>
                        <w:color w:val="231F20"/>
                        <w:sz w:val="20"/>
                        <w:szCs w:val="20"/>
                      </w:rPr>
                      <w:t>-</w:t>
                    </w:r>
                    <w:r>
                      <w:rPr>
                        <w:color w:val="231F20"/>
                        <w:spacing w:val="-1"/>
                        <w:sz w:val="20"/>
                        <w:szCs w:val="20"/>
                      </w:rPr>
                      <w:t>1</w:t>
                    </w:r>
                    <w:r>
                      <w:rPr>
                        <w:color w:val="231F20"/>
                        <w:sz w:val="20"/>
                        <w:szCs w:val="20"/>
                      </w:rPr>
                      <w:t>”</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rPr>
        <w:sz w:val="20"/>
        <w:szCs w:val="20"/>
      </w:rPr>
    </w:pPr>
    <w:r>
      <w:rPr>
        <w:rStyle w:val="zzmpTrailerItem"/>
      </w:rPr>
      <w:t>66059.2</w:t>
    </w:r>
    <w:r>
      <w:rPr>
        <w:noProof/>
      </w:rPr>
      <mc:AlternateContent>
        <mc:Choice Requires="wps">
          <w:drawing>
            <wp:anchor distT="0" distB="0" distL="114300" distR="114300" simplePos="0" relativeHeight="251662336" behindDoc="1" locked="0" layoutInCell="0" allowOverlap="1">
              <wp:simplePos x="0" y="0"/>
              <wp:positionH relativeFrom="page">
                <wp:posOffset>3515360</wp:posOffset>
              </wp:positionH>
              <wp:positionV relativeFrom="page">
                <wp:posOffset>9456420</wp:posOffset>
              </wp:positionV>
              <wp:extent cx="741680" cy="1524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225" w:lineRule="exact"/>
                            <w:ind w:left="20" w:right="-50"/>
                            <w:rPr>
                              <w:color w:val="000000"/>
                              <w:sz w:val="20"/>
                              <w:szCs w:val="20"/>
                            </w:rPr>
                          </w:pPr>
                          <w:r>
                            <w:rPr>
                              <w:color w:val="231F20"/>
                              <w:sz w:val="20"/>
                              <w:szCs w:val="20"/>
                            </w:rPr>
                            <w:t>E</w:t>
                          </w:r>
                          <w:r>
                            <w:rPr>
                              <w:color w:val="231F20"/>
                              <w:spacing w:val="-1"/>
                              <w:sz w:val="20"/>
                              <w:szCs w:val="20"/>
                            </w:rPr>
                            <w:t>x</w:t>
                          </w:r>
                          <w:r>
                            <w:rPr>
                              <w:color w:val="231F20"/>
                              <w:sz w:val="20"/>
                              <w:szCs w:val="20"/>
                            </w:rPr>
                            <w:t>h</w:t>
                          </w:r>
                          <w:r>
                            <w:rPr>
                              <w:color w:val="231F20"/>
                              <w:spacing w:val="-1"/>
                              <w:sz w:val="20"/>
                              <w:szCs w:val="20"/>
                            </w:rPr>
                            <w:t>i</w:t>
                          </w:r>
                          <w:r>
                            <w:rPr>
                              <w:color w:val="231F20"/>
                              <w:sz w:val="20"/>
                              <w:szCs w:val="20"/>
                            </w:rPr>
                            <w:t>bit “</w:t>
                          </w:r>
                          <w:r>
                            <w:rPr>
                              <w:color w:val="231F20"/>
                              <w:spacing w:val="-1"/>
                              <w:sz w:val="20"/>
                              <w:szCs w:val="20"/>
                            </w:rPr>
                            <w:t>A</w:t>
                          </w:r>
                          <w:r>
                            <w:rPr>
                              <w:color w:val="231F20"/>
                              <w:sz w:val="20"/>
                              <w:szCs w:val="20"/>
                            </w:rPr>
                            <w:t>-</w:t>
                          </w:r>
                          <w:r>
                            <w:rPr>
                              <w:color w:val="231F20"/>
                              <w:spacing w:val="-1"/>
                              <w:sz w:val="20"/>
                              <w:szCs w:val="20"/>
                            </w:rPr>
                            <w:t>2</w:t>
                          </w:r>
                          <w:r>
                            <w:rPr>
                              <w:color w:val="231F20"/>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276.8pt;margin-top:744.6pt;width:58.4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thsQIAAK8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" o:allowincell="f" filled="f" stroked="f">
              <v:textbox inset="0,0,0,0">
                <w:txbxContent>
                  <w:p>
                    <w:pPr>
                      <w:spacing w:line="225" w:lineRule="exact"/>
                      <w:ind w:left="20" w:right="-50"/>
                      <w:rPr>
                        <w:color w:val="000000"/>
                        <w:sz w:val="20"/>
                        <w:szCs w:val="20"/>
                      </w:rPr>
                    </w:pPr>
                    <w:r>
                      <w:rPr>
                        <w:color w:val="231F20"/>
                        <w:sz w:val="20"/>
                        <w:szCs w:val="20"/>
                      </w:rPr>
                      <w:t>E</w:t>
                    </w:r>
                    <w:r>
                      <w:rPr>
                        <w:color w:val="231F20"/>
                        <w:spacing w:val="-1"/>
                        <w:sz w:val="20"/>
                        <w:szCs w:val="20"/>
                      </w:rPr>
                      <w:t>x</w:t>
                    </w:r>
                    <w:r>
                      <w:rPr>
                        <w:color w:val="231F20"/>
                        <w:sz w:val="20"/>
                        <w:szCs w:val="20"/>
                      </w:rPr>
                      <w:t>h</w:t>
                    </w:r>
                    <w:r>
                      <w:rPr>
                        <w:color w:val="231F20"/>
                        <w:spacing w:val="-1"/>
                        <w:sz w:val="20"/>
                        <w:szCs w:val="20"/>
                      </w:rPr>
                      <w:t>i</w:t>
                    </w:r>
                    <w:r>
                      <w:rPr>
                        <w:color w:val="231F20"/>
                        <w:sz w:val="20"/>
                        <w:szCs w:val="20"/>
                      </w:rPr>
                      <w:t>bit “</w:t>
                    </w:r>
                    <w:r>
                      <w:rPr>
                        <w:color w:val="231F20"/>
                        <w:spacing w:val="-1"/>
                        <w:sz w:val="20"/>
                        <w:szCs w:val="20"/>
                      </w:rPr>
                      <w:t>A</w:t>
                    </w:r>
                    <w:r>
                      <w:rPr>
                        <w:color w:val="231F20"/>
                        <w:sz w:val="20"/>
                        <w:szCs w:val="20"/>
                      </w:rPr>
                      <w:t>-</w:t>
                    </w:r>
                    <w:r>
                      <w:rPr>
                        <w:color w:val="231F20"/>
                        <w:spacing w:val="-1"/>
                        <w:sz w:val="20"/>
                        <w:szCs w:val="20"/>
                      </w:rPr>
                      <w:t>2</w:t>
                    </w:r>
                    <w:r>
                      <w:rPr>
                        <w:color w:val="231F20"/>
                        <w:sz w:val="20"/>
                        <w:szCs w:val="20"/>
                      </w:rPr>
                      <w:t>”</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rPr>
        <w:sz w:val="20"/>
        <w:szCs w:val="20"/>
      </w:rPr>
    </w:pPr>
    <w:r>
      <w:rPr>
        <w:rStyle w:val="zzmpTrailerItem"/>
      </w:rPr>
      <w:t>66059.2</w:t>
    </w:r>
    <w:r>
      <w:rPr>
        <w:noProof/>
      </w:rPr>
      <mc:AlternateContent>
        <mc:Choice Requires="wps">
          <w:drawing>
            <wp:anchor distT="0" distB="0" distL="114300" distR="114300" simplePos="0" relativeHeight="251659264" behindDoc="1" locked="0" layoutInCell="0" allowOverlap="1">
              <wp:simplePos x="0" y="0"/>
              <wp:positionH relativeFrom="page">
                <wp:posOffset>3571875</wp:posOffset>
              </wp:positionH>
              <wp:positionV relativeFrom="page">
                <wp:posOffset>9456420</wp:posOffset>
              </wp:positionV>
              <wp:extent cx="629285" cy="152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225" w:lineRule="exact"/>
                            <w:ind w:left="20" w:right="-50"/>
                            <w:rPr>
                              <w:color w:val="000000"/>
                              <w:sz w:val="20"/>
                              <w:szCs w:val="20"/>
                            </w:rPr>
                          </w:pPr>
                          <w:r>
                            <w:rPr>
                              <w:color w:val="231F20"/>
                              <w:sz w:val="20"/>
                              <w:szCs w:val="20"/>
                            </w:rPr>
                            <w:t>E</w:t>
                          </w:r>
                          <w:r>
                            <w:rPr>
                              <w:color w:val="231F20"/>
                              <w:spacing w:val="-1"/>
                              <w:sz w:val="20"/>
                              <w:szCs w:val="20"/>
                            </w:rPr>
                            <w:t>x</w:t>
                          </w:r>
                          <w:r>
                            <w:rPr>
                              <w:color w:val="231F20"/>
                              <w:sz w:val="20"/>
                              <w:szCs w:val="20"/>
                            </w:rPr>
                            <w:t>h</w:t>
                          </w:r>
                          <w:r>
                            <w:rPr>
                              <w:color w:val="231F20"/>
                              <w:spacing w:val="-1"/>
                              <w:sz w:val="20"/>
                              <w:szCs w:val="20"/>
                            </w:rPr>
                            <w:t>i</w:t>
                          </w:r>
                          <w:r>
                            <w:rPr>
                              <w:color w:val="231F20"/>
                              <w:sz w:val="20"/>
                              <w:szCs w:val="20"/>
                            </w:rPr>
                            <w:t>bit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281.25pt;margin-top:744.6pt;width:49.5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" o:allowincell="f" filled="f" stroked="f">
              <v:textbox inset="0,0,0,0">
                <w:txbxContent>
                  <w:p>
                    <w:pPr>
                      <w:spacing w:line="225" w:lineRule="exact"/>
                      <w:ind w:left="20" w:right="-50"/>
                      <w:rPr>
                        <w:color w:val="000000"/>
                        <w:sz w:val="20"/>
                        <w:szCs w:val="20"/>
                      </w:rPr>
                    </w:pPr>
                    <w:r>
                      <w:rPr>
                        <w:color w:val="231F20"/>
                        <w:sz w:val="20"/>
                        <w:szCs w:val="20"/>
                      </w:rPr>
                      <w:t>E</w:t>
                    </w:r>
                    <w:r>
                      <w:rPr>
                        <w:color w:val="231F20"/>
                        <w:spacing w:val="-1"/>
                        <w:sz w:val="20"/>
                        <w:szCs w:val="20"/>
                      </w:rPr>
                      <w:t>x</w:t>
                    </w:r>
                    <w:r>
                      <w:rPr>
                        <w:color w:val="231F20"/>
                        <w:sz w:val="20"/>
                        <w:szCs w:val="20"/>
                      </w:rPr>
                      <w:t>h</w:t>
                    </w:r>
                    <w:r>
                      <w:rPr>
                        <w:color w:val="231F20"/>
                        <w:spacing w:val="-1"/>
                        <w:sz w:val="20"/>
                        <w:szCs w:val="20"/>
                      </w:rPr>
                      <w:t>i</w:t>
                    </w:r>
                    <w:r>
                      <w:rPr>
                        <w:color w:val="231F20"/>
                        <w:sz w:val="20"/>
                        <w:szCs w:val="20"/>
                      </w:rPr>
                      <w:t>bit “B”</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rPr>
        <w:sz w:val="20"/>
        <w:szCs w:val="20"/>
      </w:rPr>
    </w:pPr>
    <w:r>
      <w:rPr>
        <w:rStyle w:val="zzmpTrailerItem"/>
      </w:rPr>
      <w:t>66059.2</w:t>
    </w:r>
    <w:r>
      <w:rPr>
        <w:noProof/>
      </w:rPr>
      <mc:AlternateContent>
        <mc:Choice Requires="wps">
          <w:drawing>
            <wp:anchor distT="0" distB="0" distL="114300" distR="114300" simplePos="0" relativeHeight="251660288" behindDoc="1" locked="0" layoutInCell="0" allowOverlap="1">
              <wp:simplePos x="0" y="0"/>
              <wp:positionH relativeFrom="page">
                <wp:posOffset>3571875</wp:posOffset>
              </wp:positionH>
              <wp:positionV relativeFrom="page">
                <wp:posOffset>9456420</wp:posOffset>
              </wp:positionV>
              <wp:extent cx="629285" cy="15240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225" w:lineRule="exact"/>
                            <w:ind w:left="20" w:right="-50"/>
                            <w:rPr>
                              <w:color w:val="000000"/>
                              <w:sz w:val="20"/>
                              <w:szCs w:val="20"/>
                            </w:rPr>
                          </w:pPr>
                          <w:r>
                            <w:rPr>
                              <w:color w:val="231F20"/>
                              <w:sz w:val="20"/>
                              <w:szCs w:val="20"/>
                            </w:rPr>
                            <w:t>E</w:t>
                          </w:r>
                          <w:r>
                            <w:rPr>
                              <w:color w:val="231F20"/>
                              <w:spacing w:val="-1"/>
                              <w:sz w:val="20"/>
                              <w:szCs w:val="20"/>
                            </w:rPr>
                            <w:t>x</w:t>
                          </w:r>
                          <w:r>
                            <w:rPr>
                              <w:color w:val="231F20"/>
                              <w:sz w:val="20"/>
                              <w:szCs w:val="20"/>
                            </w:rPr>
                            <w:t>h</w:t>
                          </w:r>
                          <w:r>
                            <w:rPr>
                              <w:color w:val="231F20"/>
                              <w:spacing w:val="-1"/>
                              <w:sz w:val="20"/>
                              <w:szCs w:val="20"/>
                            </w:rPr>
                            <w:t>i</w:t>
                          </w:r>
                          <w:r>
                            <w:rPr>
                              <w:color w:val="231F20"/>
                              <w:sz w:val="20"/>
                              <w:szCs w:val="20"/>
                            </w:rPr>
                            <w:t>bit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281.25pt;margin-top:744.6pt;width:49.5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" o:allowincell="f" filled="f" stroked="f">
              <v:textbox inset="0,0,0,0">
                <w:txbxContent>
                  <w:p>
                    <w:pPr>
                      <w:spacing w:line="225" w:lineRule="exact"/>
                      <w:ind w:left="20" w:right="-50"/>
                      <w:rPr>
                        <w:color w:val="000000"/>
                        <w:sz w:val="20"/>
                        <w:szCs w:val="20"/>
                      </w:rPr>
                    </w:pPr>
                    <w:r>
                      <w:rPr>
                        <w:color w:val="231F20"/>
                        <w:sz w:val="20"/>
                        <w:szCs w:val="20"/>
                      </w:rPr>
                      <w:t>E</w:t>
                    </w:r>
                    <w:r>
                      <w:rPr>
                        <w:color w:val="231F20"/>
                        <w:spacing w:val="-1"/>
                        <w:sz w:val="20"/>
                        <w:szCs w:val="20"/>
                      </w:rPr>
                      <w:t>x</w:t>
                    </w:r>
                    <w:r>
                      <w:rPr>
                        <w:color w:val="231F20"/>
                        <w:sz w:val="20"/>
                        <w:szCs w:val="20"/>
                      </w:rPr>
                      <w:t>h</w:t>
                    </w:r>
                    <w:r>
                      <w:rPr>
                        <w:color w:val="231F20"/>
                        <w:spacing w:val="-1"/>
                        <w:sz w:val="20"/>
                        <w:szCs w:val="20"/>
                      </w:rPr>
                      <w:t>i</w:t>
                    </w:r>
                    <w:r>
                      <w:rPr>
                        <w:color w:val="231F20"/>
                        <w:sz w:val="20"/>
                        <w:szCs w:val="20"/>
                      </w:rPr>
                      <w:t>bit “C”</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hanging="720"/>
      </w:pPr>
      <w:rPr>
        <w:rFonts w:ascii="Times New Roman" w:hAnsi="Times New Roman" w:cs="Times New Roman"/>
        <w:b w:val="0"/>
        <w:bCs w:val="0"/>
        <w:color w:val="231F2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lowerLetter"/>
      <w:lvlText w:val="(%1)"/>
      <w:lvlJc w:val="left"/>
      <w:pPr>
        <w:ind w:hanging="720"/>
      </w:pPr>
      <w:rPr>
        <w:rFonts w:ascii="Times New Roman" w:hAnsi="Times New Roman" w:cs="Times New Roman"/>
        <w:b w:val="0"/>
        <w:bCs w:val="0"/>
        <w:color w:val="231F2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
      <w:numFmt w:val="lowerLetter"/>
      <w:lvlText w:val="(%1)"/>
      <w:lvlJc w:val="left"/>
      <w:pPr>
        <w:ind w:hanging="454"/>
      </w:pPr>
      <w:rPr>
        <w:rFonts w:ascii="Times New Roman" w:hAnsi="Times New Roman" w:cs="Times New Roman"/>
        <w:b w:val="0"/>
        <w:bCs w:val="0"/>
        <w:color w:val="231F2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6"/>
      <w:numFmt w:val="upperLetter"/>
      <w:lvlText w:val="%1."/>
      <w:lvlJc w:val="left"/>
      <w:pPr>
        <w:ind w:hanging="253"/>
      </w:pPr>
      <w:rPr>
        <w:rFonts w:ascii="Times New Roman" w:hAnsi="Times New Roman" w:cs="Times New Roman"/>
        <w:b w:val="0"/>
        <w:bCs w:val="0"/>
        <w:color w:val="231F20"/>
        <w:sz w:val="24"/>
        <w:szCs w:val="24"/>
      </w:rPr>
    </w:lvl>
    <w:lvl w:ilvl="1">
      <w:start w:val="9"/>
      <w:numFmt w:val="lowerLetter"/>
      <w:lvlText w:val="(%2)"/>
      <w:lvlJc w:val="left"/>
      <w:pPr>
        <w:ind w:hanging="447"/>
      </w:pPr>
      <w:rPr>
        <w:rFonts w:ascii="Times New Roman" w:hAnsi="Times New Roman" w:cs="Times New Roman"/>
        <w:b w:val="0"/>
        <w:bCs w:val="0"/>
        <w:color w:val="231F2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
      <w:numFmt w:val="upperLetter"/>
      <w:lvlText w:val="%1."/>
      <w:lvlJc w:val="left"/>
      <w:pPr>
        <w:ind w:hanging="721"/>
      </w:pPr>
      <w:rPr>
        <w:rFonts w:ascii="Times New Roman" w:hAnsi="Times New Roman" w:cs="Times New Roman"/>
        <w:b w:val="0"/>
        <w:bCs w:val="0"/>
        <w:color w:val="231F2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
      <w:numFmt w:val="upperLetter"/>
      <w:lvlText w:val="%1."/>
      <w:lvlJc w:val="left"/>
      <w:pPr>
        <w:ind w:hanging="730"/>
      </w:pPr>
      <w:rPr>
        <w:rFonts w:ascii="Times New Roman" w:hAnsi="Times New Roman" w:cs="Times New Roman"/>
        <w:b w:val="0"/>
        <w:bCs w:val="0"/>
        <w:color w:val="231F20"/>
        <w:spacing w:val="-1"/>
        <w:sz w:val="24"/>
        <w:szCs w:val="24"/>
      </w:rPr>
    </w:lvl>
    <w:lvl w:ilvl="1">
      <w:start w:val="1"/>
      <w:numFmt w:val="decimal"/>
      <w:lvlText w:val="%2."/>
      <w:lvlJc w:val="left"/>
      <w:pPr>
        <w:ind w:hanging="730"/>
      </w:pPr>
      <w:rPr>
        <w:rFonts w:ascii="Times New Roman" w:hAnsi="Times New Roman" w:cs="Times New Roman"/>
        <w:b w:val="0"/>
        <w:bCs w:val="0"/>
        <w:color w:val="231F2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hAnsi="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hAnsi="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hAnsi="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hAnsi="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11571</Words>
  <Characters>56827</Characters>
  <Application>Microsoft Office Word</Application>
  <DocSecurity>0</DocSecurity>
  <Lines>1313</Lines>
  <Paragraphs>498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2017-08-10T20:06:00Z</dcterms:created>
  <dcterms:modified xsi:type="dcterms:W3CDTF">2017-08-10T20:06:00Z</dcterms:modified>
</cp:coreProperties>
</file>